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A09C" w14:textId="77777777" w:rsidR="007E087B" w:rsidRDefault="007E087B" w:rsidP="007E087B">
      <w:pPr>
        <w:pStyle w:val="Default"/>
        <w:rPr>
          <w:b/>
          <w:bCs/>
        </w:rPr>
      </w:pPr>
      <w:bookmarkStart w:id="0" w:name="_Hlk530743999"/>
      <w:bookmarkStart w:id="1" w:name="_GoBack"/>
      <w:bookmarkEnd w:id="1"/>
      <w:r>
        <w:rPr>
          <w:b/>
          <w:bCs/>
        </w:rPr>
        <w:t>Bilaga: Utbildningsstyrelsens exempelmeddelande för att informera de registrerade inom småbarnspedagogik / barnen som omfattas av småbarnspedagogik</w:t>
      </w:r>
    </w:p>
    <w:p w14:paraId="360387B2" w14:textId="77777777" w:rsidR="007E087B" w:rsidRPr="00E643BE" w:rsidRDefault="007E087B" w:rsidP="007E087B">
      <w:pPr>
        <w:pStyle w:val="Default"/>
        <w:rPr>
          <w:b/>
        </w:rPr>
      </w:pPr>
    </w:p>
    <w:bookmarkEnd w:id="0"/>
    <w:p w14:paraId="4079776E" w14:textId="5E7891BB" w:rsidR="007E087B" w:rsidRDefault="007E087B" w:rsidP="007E087B">
      <w:pPr>
        <w:rPr>
          <w:lang w:val="sv-SE"/>
        </w:rPr>
      </w:pPr>
      <w:r w:rsidRPr="007E087B">
        <w:rPr>
          <w:lang w:val="sv-SE"/>
        </w:rPr>
        <w:t>Som stöd för kommunerna och samkommunerna har Utbildningsstyrelsen utarbetat nedanstående exempelmeddelande för att informera de registrerade och deras vårdnadshavare. Texten är riktad till barnens vårdnadshavare.</w:t>
      </w:r>
    </w:p>
    <w:p w14:paraId="527B9B28" w14:textId="77777777" w:rsidR="007E087B" w:rsidRPr="007E087B" w:rsidRDefault="007E087B" w:rsidP="007E087B">
      <w:pPr>
        <w:rPr>
          <w:rFonts w:cstheme="minorHAnsi"/>
          <w:lang w:val="sv-SE"/>
        </w:rPr>
      </w:pPr>
    </w:p>
    <w:p w14:paraId="0EE7808B" w14:textId="6AFC40C5" w:rsidR="007E087B" w:rsidRDefault="007E087B" w:rsidP="007E087B">
      <w:pPr>
        <w:rPr>
          <w:b/>
          <w:i/>
          <w:lang w:val="sv-SE"/>
        </w:rPr>
      </w:pPr>
      <w:r w:rsidRPr="007E087B">
        <w:rPr>
          <w:b/>
          <w:i/>
          <w:lang w:val="sv-SE"/>
        </w:rPr>
        <w:t xml:space="preserve">Anvisningar för användningen av meddelandet: </w:t>
      </w:r>
    </w:p>
    <w:p w14:paraId="6A4DAD57" w14:textId="77777777" w:rsidR="007E087B" w:rsidRPr="007E087B" w:rsidRDefault="007E087B" w:rsidP="007E087B">
      <w:pPr>
        <w:rPr>
          <w:rFonts w:cstheme="minorHAnsi"/>
          <w:b/>
          <w:i/>
          <w:lang w:val="sv-SE"/>
        </w:rPr>
      </w:pPr>
    </w:p>
    <w:p w14:paraId="623B1635" w14:textId="77777777" w:rsidR="007E087B" w:rsidRPr="00A70E7C" w:rsidRDefault="007E087B" w:rsidP="007E087B">
      <w:pPr>
        <w:pStyle w:val="Luettelokappale"/>
        <w:numPr>
          <w:ilvl w:val="0"/>
          <w:numId w:val="4"/>
        </w:numPr>
        <w:rPr>
          <w:rFonts w:cstheme="minorHAnsi"/>
          <w:b/>
        </w:rPr>
      </w:pPr>
      <w:r w:rsidRPr="00A70E7C">
        <w:t xml:space="preserve">Innan meddelandet skickas ut ska du se till att din kommun/samkommun har informerat de registrerade till exempel med Utbildningsstyrelsens modell som ingår i följande bilaga till </w:t>
      </w:r>
      <w:r>
        <w:rPr>
          <w:rFonts w:cstheme="minorHAnsi"/>
        </w:rPr>
        <w:t>(</w:t>
      </w:r>
      <w:fldSimple w:instr=" DOCPROPERTY  parentcase-ams_nativeid  \* MERGEFORMAT ">
        <w:r>
          <w:t>OPH-2660-2018</w:t>
        </w:r>
      </w:fldSimple>
      <w:r>
        <w:t xml:space="preserve">) </w:t>
      </w:r>
      <w:r w:rsidRPr="00A70E7C">
        <w:t xml:space="preserve">Utbildningsstyrelsens anvisning: </w:t>
      </w:r>
      <w:r w:rsidRPr="00A70E7C">
        <w:rPr>
          <w:i/>
        </w:rPr>
        <w:t>Utbildningsstyrelsens modell till kommunerna och samkommunerna för att uppfylla upplysningsplikten som berör informationsresursen inom småbarnspedagogik Varda/ barnen som omfattas av småbarnspedagogik.</w:t>
      </w:r>
    </w:p>
    <w:p w14:paraId="0FCFD48F" w14:textId="77777777" w:rsidR="007E087B" w:rsidRPr="00D42EC4" w:rsidRDefault="007E087B" w:rsidP="007E087B">
      <w:pPr>
        <w:pStyle w:val="Luettelokappale"/>
        <w:numPr>
          <w:ilvl w:val="0"/>
          <w:numId w:val="4"/>
        </w:numPr>
        <w:rPr>
          <w:rFonts w:cstheme="minorHAnsi"/>
          <w:b/>
        </w:rPr>
      </w:pPr>
      <w:r>
        <w:t>Kommunen/samkommunen kan skicka meddelandet till de registrerades vårdnadshavare via en valfri kommunikationskanal, t.ex. elektroniskt.</w:t>
      </w:r>
    </w:p>
    <w:p w14:paraId="331A3B9B" w14:textId="77777777" w:rsidR="007E087B" w:rsidRPr="00D42EC4" w:rsidRDefault="007E087B" w:rsidP="007E087B">
      <w:pPr>
        <w:pStyle w:val="Luettelokappale"/>
        <w:numPr>
          <w:ilvl w:val="0"/>
          <w:numId w:val="4"/>
        </w:numPr>
        <w:rPr>
          <w:rFonts w:cstheme="minorHAnsi"/>
          <w:b/>
        </w:rPr>
      </w:pPr>
      <w:r>
        <w:t xml:space="preserve">Kommunen/samkommun kan använda meddelandet så som det är genom att ta bort det överflödiga innehållet. </w:t>
      </w:r>
      <w:bookmarkStart w:id="2" w:name="_Hlk529796259"/>
      <w:r>
        <w:t>Vid behov kan kommunen/samkommunen lägga till egen text som berör kommunens/samkommunens förfaranden kring Varda.</w:t>
      </w:r>
      <w:bookmarkEnd w:id="2"/>
    </w:p>
    <w:p w14:paraId="106D71FE" w14:textId="40FFD279" w:rsidR="007E087B" w:rsidRDefault="007E087B" w:rsidP="007E087B">
      <w:pPr>
        <w:rPr>
          <w:lang w:val="sv-SE"/>
        </w:rPr>
      </w:pPr>
      <w:r w:rsidRPr="007E087B">
        <w:rPr>
          <w:lang w:val="sv-SE"/>
        </w:rPr>
        <w:t xml:space="preserve">Anvisningar som gäller den gulmarkerade texten: </w:t>
      </w:r>
    </w:p>
    <w:p w14:paraId="313A4D11" w14:textId="77777777" w:rsidR="007E087B" w:rsidRPr="007E087B" w:rsidRDefault="007E087B" w:rsidP="007E087B">
      <w:pPr>
        <w:rPr>
          <w:rFonts w:cstheme="minorHAnsi"/>
          <w:lang w:val="sv-SE"/>
        </w:rPr>
      </w:pPr>
    </w:p>
    <w:p w14:paraId="51BAD817" w14:textId="77777777" w:rsidR="007E087B" w:rsidRPr="00D42EC4" w:rsidRDefault="007E087B" w:rsidP="007E087B">
      <w:pPr>
        <w:pStyle w:val="Luettelokappale"/>
        <w:numPr>
          <w:ilvl w:val="0"/>
          <w:numId w:val="3"/>
        </w:numPr>
        <w:rPr>
          <w:rFonts w:cstheme="minorHAnsi"/>
        </w:rPr>
      </w:pPr>
      <w:r>
        <w:t xml:space="preserve">Välj det alternativ som passar din kommun/samkommun bäst och </w:t>
      </w:r>
    </w:p>
    <w:p w14:paraId="0800DAC0" w14:textId="77777777" w:rsidR="007E087B" w:rsidRDefault="007E087B" w:rsidP="007E087B">
      <w:pPr>
        <w:pStyle w:val="Luettelokappale"/>
        <w:numPr>
          <w:ilvl w:val="0"/>
          <w:numId w:val="3"/>
        </w:numPr>
        <w:rPr>
          <w:rFonts w:cstheme="minorHAnsi"/>
        </w:rPr>
      </w:pPr>
      <w:r>
        <w:t>stryk den överflödiga texten samt instruktionerna.</w:t>
      </w:r>
    </w:p>
    <w:p w14:paraId="23D4BCE9" w14:textId="77777777" w:rsidR="007E087B" w:rsidRPr="007E13BB" w:rsidRDefault="007E087B" w:rsidP="007E087B">
      <w:pPr>
        <w:pStyle w:val="Luettelokappale"/>
        <w:rPr>
          <w:rFonts w:cstheme="minorHAnsi"/>
        </w:rPr>
      </w:pPr>
    </w:p>
    <w:p w14:paraId="33600339" w14:textId="24AB483D" w:rsidR="007E087B" w:rsidRDefault="007E087B" w:rsidP="007E087B">
      <w:pPr>
        <w:rPr>
          <w:b/>
          <w:i/>
          <w:lang w:val="sv-SE"/>
        </w:rPr>
      </w:pPr>
      <w:r w:rsidRPr="007E087B">
        <w:rPr>
          <w:b/>
          <w:i/>
          <w:lang w:val="sv-SE"/>
        </w:rPr>
        <w:t>Modell för meddelande om informationsresursen inom småbarnspedagogiken</w:t>
      </w:r>
    </w:p>
    <w:p w14:paraId="59FF1570" w14:textId="77777777" w:rsidR="007E087B" w:rsidRPr="007E087B" w:rsidRDefault="007E087B" w:rsidP="007E087B">
      <w:pPr>
        <w:rPr>
          <w:rFonts w:cstheme="minorHAnsi"/>
          <w:b/>
          <w:i/>
          <w:lang w:val="sv-SE"/>
        </w:rPr>
      </w:pPr>
    </w:p>
    <w:p w14:paraId="05686D9D" w14:textId="29E65C41" w:rsidR="007E087B" w:rsidRDefault="007E087B" w:rsidP="007E087B">
      <w:pPr>
        <w:rPr>
          <w:b/>
          <w:lang w:val="sv-SE"/>
        </w:rPr>
      </w:pPr>
      <w:r w:rsidRPr="007E087B">
        <w:rPr>
          <w:b/>
          <w:lang w:val="sv-SE"/>
        </w:rPr>
        <w:t>Uppgifter om barn i småbarnspedagogik förs in i informationsresursen inom småbarnspedagogiken (Varda)</w:t>
      </w:r>
    </w:p>
    <w:p w14:paraId="056DF90B" w14:textId="77777777" w:rsidR="007E087B" w:rsidRPr="007E087B" w:rsidRDefault="007E087B" w:rsidP="007E087B">
      <w:pPr>
        <w:rPr>
          <w:rFonts w:cstheme="minorHAnsi"/>
          <w:b/>
          <w:lang w:val="sv-SE"/>
        </w:rPr>
      </w:pPr>
    </w:p>
    <w:p w14:paraId="1241D397" w14:textId="66F7BCC9" w:rsidR="007E087B" w:rsidRDefault="007E087B" w:rsidP="007E087B">
      <w:pPr>
        <w:rPr>
          <w:lang w:val="sv-SE"/>
        </w:rPr>
      </w:pPr>
      <w:r w:rsidRPr="007E087B">
        <w:rPr>
          <w:highlight w:val="yellow"/>
          <w:lang w:val="sv-SE"/>
        </w:rPr>
        <w:t>x.x.201x</w:t>
      </w:r>
      <w:r w:rsidRPr="007E087B">
        <w:rPr>
          <w:lang w:val="sv-SE"/>
        </w:rPr>
        <w:t xml:space="preserve"> </w:t>
      </w:r>
      <w:r w:rsidRPr="007E087B">
        <w:rPr>
          <w:highlight w:val="yellow"/>
          <w:lang w:val="sv-SE"/>
        </w:rPr>
        <w:t>(skriv in datumet)</w:t>
      </w:r>
    </w:p>
    <w:p w14:paraId="49126826" w14:textId="77777777" w:rsidR="007E087B" w:rsidRPr="007E087B" w:rsidRDefault="007E087B" w:rsidP="007E087B">
      <w:pPr>
        <w:rPr>
          <w:rFonts w:cstheme="minorHAnsi"/>
          <w:lang w:val="sv-SE"/>
        </w:rPr>
      </w:pPr>
    </w:p>
    <w:p w14:paraId="025EFA23" w14:textId="623260AE" w:rsidR="007E087B" w:rsidRDefault="007E087B" w:rsidP="007E087B">
      <w:pPr>
        <w:rPr>
          <w:lang w:val="sv-SE"/>
        </w:rPr>
      </w:pPr>
      <w:r w:rsidRPr="007E087B">
        <w:rPr>
          <w:lang w:val="sv-SE"/>
        </w:rPr>
        <w:t>Informationsresursen inom småbarnspedagogiken (Varda) är en ny, nationell informationsresurs som tas i bruk 1.1.2019 och som kommer att innehålla uppgifter om dem som tillhandahåller småbarnspedagogik och om deras verksamhetsställen, om barnen som deltar i småbarnspedagogik, om barnens vårdnadshavare och om personalen inom småbarnspedagogiken. I lagen om småbarnspedagogik föreskrivs om informationsresursen inom småbarnspedagogik. Informationsresursen främjar utveckling och beslutsfattande i fråga om småbarnspedagogik och uppgifterna kan användas för statistik och forskning om småbarnspedagogik samt för skötseln av myndighetsuppgifter. Informationsresursen inom småbarnspedagogiken upprätthålls av Utbildningsstyrelsen.</w:t>
      </w:r>
    </w:p>
    <w:p w14:paraId="41B3DC1C" w14:textId="77777777" w:rsidR="007E087B" w:rsidRPr="007E087B" w:rsidRDefault="007E087B" w:rsidP="007E087B">
      <w:pPr>
        <w:rPr>
          <w:rFonts w:cstheme="minorHAnsi"/>
          <w:lang w:val="sv-SE"/>
        </w:rPr>
      </w:pPr>
    </w:p>
    <w:p w14:paraId="10AEBFA0" w14:textId="77777777" w:rsidR="007E087B" w:rsidRPr="00D42EC4" w:rsidRDefault="007E087B" w:rsidP="007E087B">
      <w:pPr>
        <w:rPr>
          <w:rFonts w:cstheme="minorHAnsi"/>
        </w:rPr>
      </w:pPr>
      <w:r w:rsidRPr="007E087B">
        <w:rPr>
          <w:lang w:val="sv-SE"/>
        </w:rPr>
        <w:t xml:space="preserve">I enlighet med lagen om småbarnspedagogik har kommunen och samkommunen skyldighet att i Varda från och med 1.1.2019 föra in uppgifter om anordnaren av småbarnspedagogik och dennes verksamhetsställen samt om barnen som deltar i småbarnspedagogik. Uppgifterna som förs in i Varda innehåller personuppgifter om barnen som deltar i småbarnspedagogik. </w:t>
      </w:r>
      <w:r>
        <w:t xml:space="preserve">I </w:t>
      </w:r>
      <w:proofErr w:type="spellStart"/>
      <w:r>
        <w:t>Varda</w:t>
      </w:r>
      <w:proofErr w:type="spellEnd"/>
      <w:r>
        <w:t xml:space="preserve"> </w:t>
      </w:r>
      <w:proofErr w:type="spellStart"/>
      <w:r>
        <w:t>sparas</w:t>
      </w:r>
      <w:proofErr w:type="spellEnd"/>
      <w:r>
        <w:t xml:space="preserve"> </w:t>
      </w:r>
      <w:proofErr w:type="spellStart"/>
      <w:r>
        <w:t>följande</w:t>
      </w:r>
      <w:proofErr w:type="spellEnd"/>
      <w:r>
        <w:t xml:space="preserve"> </w:t>
      </w:r>
      <w:proofErr w:type="spellStart"/>
      <w:r>
        <w:t>personuppgifter</w:t>
      </w:r>
      <w:proofErr w:type="spellEnd"/>
      <w:r>
        <w:t xml:space="preserve"> </w:t>
      </w:r>
      <w:proofErr w:type="spellStart"/>
      <w:r>
        <w:t>om</w:t>
      </w:r>
      <w:proofErr w:type="spellEnd"/>
      <w:r>
        <w:t xml:space="preserve"> </w:t>
      </w:r>
      <w:proofErr w:type="spellStart"/>
      <w:r>
        <w:t>barnet</w:t>
      </w:r>
      <w:proofErr w:type="spellEnd"/>
      <w:r>
        <w:t>:</w:t>
      </w:r>
    </w:p>
    <w:p w14:paraId="1AFA055E"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namn, personbeteckning, modersmål, hemkommun och kontaktuppgifter</w:t>
      </w:r>
    </w:p>
    <w:p w14:paraId="04ACA006"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verksamhetsställe där barnet deltar i småbarnspedagogik</w:t>
      </w:r>
    </w:p>
    <w:p w14:paraId="6D83B47C"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lastRenderedPageBreak/>
        <w:t>datum då ansökan har lämnats in</w:t>
      </w:r>
    </w:p>
    <w:p w14:paraId="70AFDCA0"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begynnelse- och slutdatum för beslutet eller avtalet</w:t>
      </w:r>
    </w:p>
    <w:p w14:paraId="25AFCF67"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omfattningen av barnets rätt till småbarnspedagogik räknat i timmar och uppgifter om hur den används</w:t>
      </w:r>
    </w:p>
    <w:p w14:paraId="64B45DD6"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uppgift om anordnande av småbarnspedagogik i form av skiftomsorg för barnet</w:t>
      </w:r>
    </w:p>
    <w:p w14:paraId="7680B627" w14:textId="77777777" w:rsidR="007E087B" w:rsidRPr="00363A29"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form för anordnande av småbarnspedagogiken.</w:t>
      </w:r>
    </w:p>
    <w:p w14:paraId="42D8E716" w14:textId="77777777" w:rsidR="007E087B" w:rsidRPr="00363A29" w:rsidRDefault="007E087B" w:rsidP="007E087B">
      <w:pPr>
        <w:pStyle w:val="Default"/>
        <w:rPr>
          <w:rFonts w:asciiTheme="minorHAnsi" w:hAnsiTheme="minorHAnsi" w:cstheme="minorHAnsi"/>
          <w:sz w:val="22"/>
          <w:szCs w:val="22"/>
        </w:rPr>
      </w:pPr>
    </w:p>
    <w:p w14:paraId="162606A5" w14:textId="77777777" w:rsidR="007E087B" w:rsidRPr="00363A29" w:rsidRDefault="007E087B" w:rsidP="007E087B">
      <w:pPr>
        <w:pStyle w:val="Default"/>
        <w:rPr>
          <w:rFonts w:asciiTheme="minorHAnsi" w:hAnsiTheme="minorHAnsi" w:cstheme="minorHAnsi"/>
          <w:sz w:val="22"/>
          <w:szCs w:val="22"/>
        </w:rPr>
      </w:pPr>
      <w:r>
        <w:rPr>
          <w:rFonts w:asciiTheme="minorHAnsi" w:hAnsiTheme="minorHAnsi"/>
          <w:sz w:val="22"/>
          <w:szCs w:val="22"/>
        </w:rPr>
        <w:t>Via Utbildningsstyrelsens studentnummerregister kopplas följande personuppgifter om den registrerade till Varda:</w:t>
      </w:r>
    </w:p>
    <w:p w14:paraId="4BD99EA3" w14:textId="77777777" w:rsidR="007E087B" w:rsidRPr="00363A29" w:rsidRDefault="007E087B" w:rsidP="007E087B">
      <w:pPr>
        <w:pStyle w:val="Default"/>
        <w:rPr>
          <w:rFonts w:asciiTheme="minorHAnsi" w:hAnsiTheme="minorHAnsi" w:cstheme="minorHAnsi"/>
          <w:sz w:val="22"/>
          <w:szCs w:val="22"/>
        </w:rPr>
      </w:pPr>
    </w:p>
    <w:p w14:paraId="76A7C3FB" w14:textId="77777777" w:rsidR="007E087B" w:rsidRPr="00363A29"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 xml:space="preserve">Namn, studentnummer och personbeteckning eller andra motsvarande identifikationsuppgifter, medborgarskap, kön, modersmål och behövliga kontaktuppgifter. </w:t>
      </w:r>
    </w:p>
    <w:p w14:paraId="1D165C30" w14:textId="77777777" w:rsidR="007E087B" w:rsidRDefault="007E087B" w:rsidP="007E087B">
      <w:pPr>
        <w:pStyle w:val="Default"/>
        <w:rPr>
          <w:rFonts w:asciiTheme="minorHAnsi" w:hAnsiTheme="minorHAnsi" w:cstheme="minorHAnsi"/>
          <w:sz w:val="22"/>
          <w:szCs w:val="22"/>
        </w:rPr>
      </w:pPr>
    </w:p>
    <w:p w14:paraId="7DDB5568" w14:textId="77777777" w:rsidR="007E087B" w:rsidRPr="007E087B" w:rsidRDefault="007E087B" w:rsidP="007E087B">
      <w:pPr>
        <w:spacing w:line="270" w:lineRule="exact"/>
        <w:rPr>
          <w:rFonts w:cstheme="minorHAnsi"/>
          <w:lang w:val="sv-SE"/>
        </w:rPr>
      </w:pPr>
      <w:r w:rsidRPr="007E087B">
        <w:rPr>
          <w:lang w:val="sv-SE"/>
        </w:rPr>
        <w:t xml:space="preserve">Vår kommun/samkommun </w:t>
      </w:r>
      <w:r w:rsidRPr="007E087B">
        <w:rPr>
          <w:highlight w:val="yellow"/>
          <w:lang w:val="sv-SE"/>
        </w:rPr>
        <w:t>överför uppgifter från ett operativt informationssystem till Varda med hjälp av en systemintegration/för in uppgifter i Varda via ett användargränssnitt från och med x.x.2019</w:t>
      </w:r>
      <w:r w:rsidRPr="007E087B">
        <w:rPr>
          <w:lang w:val="sv-SE"/>
        </w:rPr>
        <w:t xml:space="preserve">. </w:t>
      </w:r>
      <w:r w:rsidRPr="007E087B">
        <w:rPr>
          <w:highlight w:val="yellow"/>
          <w:lang w:val="sv-SE"/>
        </w:rPr>
        <w:t>(Välj det sätt som din kommun använder för att föra in uppgifter och skriv in datumet)</w:t>
      </w:r>
    </w:p>
    <w:p w14:paraId="62686AEB" w14:textId="77777777" w:rsidR="007E087B" w:rsidRPr="007E087B" w:rsidRDefault="007E087B" w:rsidP="007E087B">
      <w:pPr>
        <w:spacing w:line="270" w:lineRule="exact"/>
        <w:rPr>
          <w:rFonts w:cstheme="minorHAnsi"/>
          <w:lang w:val="sv-SE"/>
        </w:rPr>
      </w:pPr>
    </w:p>
    <w:p w14:paraId="5ADAA830" w14:textId="77777777" w:rsidR="007E087B" w:rsidRPr="007E087B" w:rsidRDefault="007E087B" w:rsidP="007E087B">
      <w:pPr>
        <w:spacing w:line="270" w:lineRule="exact"/>
        <w:rPr>
          <w:rFonts w:cstheme="minorHAnsi"/>
          <w:lang w:val="sv-SE"/>
        </w:rPr>
      </w:pPr>
      <w:r w:rsidRPr="007E087B">
        <w:rPr>
          <w:lang w:val="sv-SE"/>
        </w:rPr>
        <w:t xml:space="preserve">Om den registrerades rättigheter i anslutning till Varda informeras på </w:t>
      </w:r>
      <w:proofErr w:type="gramStart"/>
      <w:r w:rsidRPr="007E087B">
        <w:rPr>
          <w:highlight w:val="yellow"/>
          <w:lang w:val="sv-SE"/>
        </w:rPr>
        <w:t>ange</w:t>
      </w:r>
      <w:proofErr w:type="gramEnd"/>
      <w:r w:rsidRPr="007E087B">
        <w:rPr>
          <w:highlight w:val="yellow"/>
          <w:lang w:val="sv-SE"/>
        </w:rPr>
        <w:t xml:space="preserve"> här var kommunens/samkommunens information finns, t.ex. på webbplatsen på adressen x.</w:t>
      </w:r>
      <w:r w:rsidRPr="007E087B">
        <w:rPr>
          <w:lang w:val="sv-SE"/>
        </w:rPr>
        <w:t xml:space="preserve"> </w:t>
      </w:r>
    </w:p>
    <w:p w14:paraId="11732C15" w14:textId="77777777" w:rsidR="007E087B" w:rsidRPr="007E087B" w:rsidRDefault="007E087B" w:rsidP="007E087B">
      <w:pPr>
        <w:spacing w:line="270" w:lineRule="exact"/>
        <w:rPr>
          <w:rFonts w:cstheme="minorHAnsi"/>
          <w:lang w:val="sv-SE"/>
        </w:rPr>
      </w:pPr>
    </w:p>
    <w:p w14:paraId="0A6ED1A9" w14:textId="77777777" w:rsidR="007E087B" w:rsidRPr="007E087B" w:rsidRDefault="007E087B" w:rsidP="007E087B">
      <w:pPr>
        <w:spacing w:line="270" w:lineRule="exact"/>
        <w:rPr>
          <w:rFonts w:cstheme="minorHAnsi"/>
          <w:lang w:val="sv-SE"/>
        </w:rPr>
      </w:pPr>
      <w:r w:rsidRPr="007E087B">
        <w:rPr>
          <w:lang w:val="sv-SE"/>
        </w:rPr>
        <w:t xml:space="preserve">Uppgifter om personalen och vårdnadshavarna sparas i Varda från och med 1.9.2019. Utbildningsstyrelsen och </w:t>
      </w:r>
      <w:r w:rsidRPr="007E087B">
        <w:rPr>
          <w:highlight w:val="yellow"/>
          <w:lang w:val="sv-SE"/>
        </w:rPr>
        <w:t xml:space="preserve">kommunen/samkommunen </w:t>
      </w:r>
      <w:r w:rsidRPr="007E087B">
        <w:rPr>
          <w:lang w:val="sv-SE"/>
        </w:rPr>
        <w:t>informerar de registrerade om införandet av personalens och vårdnadshavarnas uppgifter senast på sommaren 2019.</w:t>
      </w:r>
    </w:p>
    <w:p w14:paraId="586E046E" w14:textId="77777777" w:rsidR="007E087B" w:rsidRPr="007E087B" w:rsidRDefault="007E087B" w:rsidP="007E087B">
      <w:pPr>
        <w:spacing w:line="270" w:lineRule="exact"/>
        <w:rPr>
          <w:rFonts w:cstheme="minorHAnsi"/>
          <w:lang w:val="sv-SE"/>
        </w:rPr>
      </w:pPr>
    </w:p>
    <w:p w14:paraId="0FACC71B" w14:textId="77777777" w:rsidR="007E087B" w:rsidRPr="00D42EC4" w:rsidRDefault="007E087B" w:rsidP="007E087B">
      <w:pPr>
        <w:rPr>
          <w:rFonts w:cstheme="minorHAnsi"/>
        </w:rPr>
      </w:pPr>
      <w:proofErr w:type="spellStart"/>
      <w:r>
        <w:rPr>
          <w:b/>
        </w:rPr>
        <w:t>Ytterligare</w:t>
      </w:r>
      <w:proofErr w:type="spellEnd"/>
      <w:r>
        <w:rPr>
          <w:b/>
        </w:rPr>
        <w:t xml:space="preserve"> </w:t>
      </w:r>
      <w:proofErr w:type="spellStart"/>
      <w:r>
        <w:rPr>
          <w:b/>
        </w:rPr>
        <w:t>information</w:t>
      </w:r>
      <w:proofErr w:type="spellEnd"/>
      <w:r>
        <w:rPr>
          <w:b/>
        </w:rPr>
        <w:t>:</w:t>
      </w:r>
    </w:p>
    <w:p w14:paraId="725F13CC" w14:textId="77777777" w:rsidR="007E087B" w:rsidRPr="0005685B" w:rsidRDefault="007E087B" w:rsidP="007E087B">
      <w:pPr>
        <w:pStyle w:val="Luettelokappale"/>
        <w:numPr>
          <w:ilvl w:val="0"/>
          <w:numId w:val="2"/>
        </w:numPr>
        <w:rPr>
          <w:rFonts w:cstheme="minorHAnsi"/>
        </w:rPr>
      </w:pPr>
      <w:bookmarkStart w:id="3" w:name="_Hlk529795564"/>
      <w:r w:rsidRPr="0005685B">
        <w:rPr>
          <w:rFonts w:cstheme="minorHAnsi"/>
        </w:rPr>
        <w:t xml:space="preserve">Information till de registrerade </w:t>
      </w:r>
      <w:r w:rsidRPr="0005685B">
        <w:rPr>
          <w:rFonts w:cstheme="minorHAnsi"/>
          <w:highlight w:val="yellow"/>
        </w:rPr>
        <w:t>ange här adressen till din egen kommuns/samkommuns webbplats el. dyl. där det finns material med information till de registrerade.</w:t>
      </w:r>
    </w:p>
    <w:p w14:paraId="448773C4" w14:textId="77777777" w:rsidR="007E087B" w:rsidRPr="0005685B" w:rsidRDefault="007E087B" w:rsidP="007E087B">
      <w:pPr>
        <w:pStyle w:val="Luettelokappale"/>
        <w:numPr>
          <w:ilvl w:val="0"/>
          <w:numId w:val="2"/>
        </w:numPr>
        <w:rPr>
          <w:rFonts w:cstheme="minorHAnsi"/>
        </w:rPr>
      </w:pPr>
      <w:r w:rsidRPr="0005685B">
        <w:rPr>
          <w:rFonts w:cstheme="minorHAnsi"/>
        </w:rPr>
        <w:t>Informationsresursen inom småbarnspedagogik på Utbildningsstyrelsens webbplats</w:t>
      </w:r>
      <w:r>
        <w:rPr>
          <w:rFonts w:cstheme="minorHAnsi"/>
        </w:rPr>
        <w:t xml:space="preserve"> </w:t>
      </w:r>
      <w:hyperlink r:id="rId11" w:history="1">
        <w:r w:rsidRPr="0005685B">
          <w:rPr>
            <w:rStyle w:val="Hyperlinkki"/>
            <w:rFonts w:cstheme="minorHAnsi"/>
          </w:rPr>
          <w:t>https://www.oph.fi/utvecklingsprojekt/varda</w:t>
        </w:r>
      </w:hyperlink>
    </w:p>
    <w:p w14:paraId="1B710D62" w14:textId="77777777" w:rsidR="007E087B" w:rsidRPr="0005685B" w:rsidRDefault="007E087B" w:rsidP="007E087B">
      <w:pPr>
        <w:pStyle w:val="Luettelokappale"/>
        <w:numPr>
          <w:ilvl w:val="0"/>
          <w:numId w:val="2"/>
        </w:numPr>
        <w:rPr>
          <w:rFonts w:cstheme="minorHAnsi"/>
        </w:rPr>
      </w:pPr>
      <w:r w:rsidRPr="0005685B">
        <w:rPr>
          <w:rFonts w:cstheme="minorHAnsi"/>
        </w:rPr>
        <w:t xml:space="preserve">Dataskyddsbeskrivning för informationsresursen inom småbarnspedagogik: </w:t>
      </w:r>
      <w:bookmarkStart w:id="4" w:name="_Hlk531000147"/>
      <w:r w:rsidRPr="0005685B">
        <w:rPr>
          <w:rFonts w:cstheme="minorHAnsi"/>
        </w:rPr>
        <w:fldChar w:fldCharType="begin"/>
      </w:r>
      <w:r w:rsidRPr="0005685B">
        <w:rPr>
          <w:rFonts w:cstheme="minorHAnsi"/>
        </w:rPr>
        <w:instrText xml:space="preserve"> HYPERLINK "https://studieinfo.fi/wp/dataskyddsbeskrivning/dataskyddsbeskrivning-av-varda-tjansten/" </w:instrText>
      </w:r>
      <w:r w:rsidRPr="0005685B">
        <w:rPr>
          <w:rFonts w:cstheme="minorHAnsi"/>
        </w:rPr>
        <w:fldChar w:fldCharType="separate"/>
      </w:r>
      <w:r w:rsidRPr="0005685B">
        <w:rPr>
          <w:rStyle w:val="Hyperlinkki"/>
          <w:rFonts w:cstheme="minorHAnsi"/>
        </w:rPr>
        <w:t>https://studieinfo.fi/wp/dataskyddsbeskrivning/dataskyddsbeskrivning-av-varda-tjansten/</w:t>
      </w:r>
      <w:r w:rsidRPr="0005685B">
        <w:rPr>
          <w:rFonts w:cstheme="minorHAnsi"/>
        </w:rPr>
        <w:fldChar w:fldCharType="end"/>
      </w:r>
      <w:r w:rsidRPr="0005685B">
        <w:rPr>
          <w:rFonts w:cstheme="minorHAnsi"/>
        </w:rPr>
        <w:t xml:space="preserve"> </w:t>
      </w:r>
      <w:bookmarkEnd w:id="4"/>
      <w:r w:rsidRPr="0005685B">
        <w:rPr>
          <w:rFonts w:cstheme="minorHAnsi"/>
        </w:rPr>
        <w:t>(publiceras 12/2018).</w:t>
      </w:r>
    </w:p>
    <w:p w14:paraId="299DE8A0" w14:textId="77777777" w:rsidR="007E087B" w:rsidRPr="007E087B" w:rsidRDefault="007E087B" w:rsidP="007E087B">
      <w:pPr>
        <w:pStyle w:val="Luettelokappale"/>
        <w:numPr>
          <w:ilvl w:val="0"/>
          <w:numId w:val="2"/>
        </w:numPr>
        <w:rPr>
          <w:rStyle w:val="Hyperlinkki"/>
          <w:rFonts w:cstheme="minorHAnsi"/>
          <w:color w:val="auto"/>
          <w:u w:val="none"/>
        </w:rPr>
      </w:pPr>
      <w:r w:rsidRPr="0005685B">
        <w:rPr>
          <w:rFonts w:cstheme="minorHAnsi"/>
        </w:rPr>
        <w:t>Dataskyddsbeskrivning av studentnummerregistret</w:t>
      </w:r>
      <w:r w:rsidRPr="0005685B">
        <w:rPr>
          <w:rFonts w:cstheme="minorHAnsi"/>
          <w:b/>
        </w:rPr>
        <w:t xml:space="preserve">: </w:t>
      </w:r>
      <w:hyperlink r:id="rId12" w:history="1">
        <w:r w:rsidRPr="0005685B">
          <w:rPr>
            <w:rStyle w:val="Hyperlinkki"/>
            <w:rFonts w:cstheme="minorHAnsi"/>
          </w:rPr>
          <w:t>https://studieinfo.fi/wp/dataskyddsbeskrivning/dataskyddsbeskrivning-av-studentnummerregistret/</w:t>
        </w:r>
      </w:hyperlink>
    </w:p>
    <w:p w14:paraId="3AC0550D" w14:textId="6AAA7D83" w:rsidR="007E087B" w:rsidRPr="007E087B" w:rsidRDefault="007E087B" w:rsidP="007E087B">
      <w:pPr>
        <w:pStyle w:val="Luettelokappale"/>
        <w:numPr>
          <w:ilvl w:val="0"/>
          <w:numId w:val="2"/>
        </w:numPr>
        <w:rPr>
          <w:rStyle w:val="Hyperlinkki"/>
          <w:rFonts w:cstheme="minorHAnsi"/>
          <w:color w:val="auto"/>
          <w:u w:val="none"/>
        </w:rPr>
      </w:pPr>
      <w:r w:rsidRPr="007E087B">
        <w:rPr>
          <w:rFonts w:cstheme="minorHAnsi"/>
        </w:rPr>
        <w:t xml:space="preserve">Lagen om småbarnspedagogik (540/2018): </w:t>
      </w:r>
      <w:hyperlink r:id="rId13" w:history="1">
        <w:r w:rsidRPr="007E087B">
          <w:rPr>
            <w:rStyle w:val="Hyperlinkki"/>
            <w:rFonts w:cstheme="minorHAnsi"/>
          </w:rPr>
          <w:t>https://www.finlex.fi/sv/laki/alkup/2018/20180540</w:t>
        </w:r>
      </w:hyperlink>
      <w:bookmarkEnd w:id="3"/>
    </w:p>
    <w:p w14:paraId="7F8B97E7" w14:textId="77777777" w:rsidR="007E087B" w:rsidRPr="007E087B" w:rsidRDefault="007E087B" w:rsidP="007E087B">
      <w:pPr>
        <w:rPr>
          <w:rFonts w:cstheme="minorHAnsi"/>
          <w:lang w:val="sv-SE"/>
        </w:rPr>
      </w:pPr>
    </w:p>
    <w:p w14:paraId="294F845C" w14:textId="2C100367" w:rsidR="007E087B" w:rsidRDefault="007E087B" w:rsidP="007E087B">
      <w:pPr>
        <w:rPr>
          <w:rStyle w:val="st"/>
          <w:b/>
          <w:i/>
          <w:lang w:val="sv-SE"/>
        </w:rPr>
      </w:pPr>
      <w:r w:rsidRPr="007E087B">
        <w:rPr>
          <w:b/>
          <w:i/>
          <w:lang w:val="sv-SE"/>
        </w:rPr>
        <w:t xml:space="preserve">Modell för meddelande om informationsresursen inom småbarnspedagogiken </w:t>
      </w:r>
      <w:r w:rsidRPr="007E087B">
        <w:rPr>
          <w:rStyle w:val="st"/>
          <w:b/>
          <w:i/>
          <w:lang w:val="sv-SE"/>
        </w:rPr>
        <w:t>på engelska</w:t>
      </w:r>
    </w:p>
    <w:p w14:paraId="7D5F491A" w14:textId="77777777" w:rsidR="007E087B" w:rsidRPr="007E087B" w:rsidRDefault="007E087B" w:rsidP="007E087B">
      <w:pPr>
        <w:rPr>
          <w:rFonts w:cstheme="minorHAnsi"/>
          <w:b/>
          <w:i/>
          <w:lang w:val="sv-SE"/>
        </w:rPr>
      </w:pPr>
    </w:p>
    <w:p w14:paraId="6A95989B" w14:textId="4B845D9C" w:rsidR="007E087B" w:rsidRDefault="007E087B" w:rsidP="007E087B">
      <w:pPr>
        <w:rPr>
          <w:b/>
          <w:lang w:val="en-US"/>
        </w:rPr>
      </w:pPr>
      <w:r w:rsidRPr="00A3210B">
        <w:rPr>
          <w:b/>
          <w:lang w:val="en-US"/>
        </w:rPr>
        <w:t xml:space="preserve">National data warehouse for early childhood education and care </w:t>
      </w:r>
      <w:proofErr w:type="spellStart"/>
      <w:r w:rsidRPr="00A3210B">
        <w:rPr>
          <w:b/>
          <w:lang w:val="en-US"/>
        </w:rPr>
        <w:t>Varda</w:t>
      </w:r>
      <w:proofErr w:type="spellEnd"/>
      <w:r w:rsidRPr="00A3210B">
        <w:rPr>
          <w:b/>
          <w:lang w:val="en-US"/>
        </w:rPr>
        <w:t xml:space="preserve"> will be used to save data on attending children</w:t>
      </w:r>
    </w:p>
    <w:p w14:paraId="30080A8E" w14:textId="77777777" w:rsidR="007E087B" w:rsidRPr="00A3210B" w:rsidRDefault="007E087B" w:rsidP="007E087B">
      <w:pPr>
        <w:rPr>
          <w:rFonts w:cstheme="minorHAnsi"/>
          <w:b/>
          <w:lang w:val="en-US"/>
        </w:rPr>
      </w:pPr>
    </w:p>
    <w:p w14:paraId="080C74B0" w14:textId="3F89BE1B" w:rsidR="007E087B" w:rsidRDefault="007E087B" w:rsidP="007E087B">
      <w:pPr>
        <w:rPr>
          <w:lang w:val="sv-SE"/>
        </w:rPr>
      </w:pPr>
      <w:r w:rsidRPr="007E087B">
        <w:rPr>
          <w:highlight w:val="yellow"/>
          <w:lang w:val="sv-SE"/>
        </w:rPr>
        <w:t xml:space="preserve">x </w:t>
      </w:r>
      <w:proofErr w:type="spellStart"/>
      <w:r w:rsidRPr="007E087B">
        <w:rPr>
          <w:highlight w:val="yellow"/>
          <w:lang w:val="sv-SE"/>
        </w:rPr>
        <w:t>x</w:t>
      </w:r>
      <w:proofErr w:type="spellEnd"/>
      <w:r w:rsidRPr="007E087B">
        <w:rPr>
          <w:highlight w:val="yellow"/>
          <w:lang w:val="sv-SE"/>
        </w:rPr>
        <w:t xml:space="preserve"> 201x (skriv in datumet)</w:t>
      </w:r>
    </w:p>
    <w:p w14:paraId="224EE774" w14:textId="77777777" w:rsidR="007E087B" w:rsidRPr="007E087B" w:rsidRDefault="007E087B" w:rsidP="007E087B">
      <w:pPr>
        <w:rPr>
          <w:rFonts w:cstheme="minorHAnsi"/>
          <w:lang w:val="sv-SE"/>
        </w:rPr>
      </w:pPr>
    </w:p>
    <w:p w14:paraId="60E53982" w14:textId="48121838" w:rsidR="007E087B" w:rsidRDefault="007E087B" w:rsidP="007E087B">
      <w:pPr>
        <w:rPr>
          <w:lang w:val="en-US"/>
        </w:rPr>
      </w:pPr>
      <w:r w:rsidRPr="00A3210B">
        <w:rPr>
          <w:lang w:val="en-US"/>
        </w:rPr>
        <w:t>The data warehouse for early childhood education and care (</w:t>
      </w:r>
      <w:proofErr w:type="spellStart"/>
      <w:r w:rsidRPr="00A3210B">
        <w:rPr>
          <w:lang w:val="en-US"/>
        </w:rPr>
        <w:t>Varda</w:t>
      </w:r>
      <w:proofErr w:type="spellEnd"/>
      <w:r w:rsidRPr="00A3210B">
        <w:rPr>
          <w:lang w:val="en-US"/>
        </w:rPr>
        <w:t xml:space="preserve">) is a new national data warehouse to be launched on 1 January 2019. It will contain information on early childhood education and care actors and units, children attending early childhood education and care, the children’s custodians and ECEC personnel. </w:t>
      </w:r>
      <w:r w:rsidRPr="00A3210B">
        <w:rPr>
          <w:lang w:val="en-US"/>
        </w:rPr>
        <w:lastRenderedPageBreak/>
        <w:t>Provisions on the data warehouse are contained in the Act on early childhood education and care. The data warehouse will be used to promote the development of early childhood education and care and facilitate decision-making, to compile statistics and carry out research on this field, and to perform official duties. The data warehouse will be maintained by the Finnish National Agency for Education.</w:t>
      </w:r>
    </w:p>
    <w:p w14:paraId="7937F654" w14:textId="77777777" w:rsidR="007E087B" w:rsidRPr="00A3210B" w:rsidRDefault="007E087B" w:rsidP="007E087B">
      <w:pPr>
        <w:rPr>
          <w:rFonts w:cstheme="minorHAnsi"/>
          <w:lang w:val="en-US"/>
        </w:rPr>
      </w:pPr>
    </w:p>
    <w:p w14:paraId="54DC2B8F" w14:textId="77777777" w:rsidR="007E087B" w:rsidRPr="00D42EC4" w:rsidRDefault="007E087B" w:rsidP="007E087B">
      <w:pPr>
        <w:rPr>
          <w:rFonts w:cstheme="minorHAnsi"/>
        </w:rPr>
      </w:pPr>
      <w:r w:rsidRPr="00A3210B">
        <w:rPr>
          <w:lang w:val="en-US"/>
        </w:rPr>
        <w:t xml:space="preserve">Under the Act on early childhood education and care, municipalities and joint municipal authorities will have an obligation to upload data on ECEC </w:t>
      </w:r>
      <w:proofErr w:type="spellStart"/>
      <w:r w:rsidRPr="00A3210B">
        <w:rPr>
          <w:lang w:val="en-US"/>
        </w:rPr>
        <w:t>organisers</w:t>
      </w:r>
      <w:proofErr w:type="spellEnd"/>
      <w:r w:rsidRPr="00A3210B">
        <w:rPr>
          <w:lang w:val="en-US"/>
        </w:rPr>
        <w:t xml:space="preserve"> and units as well as children's data in </w:t>
      </w:r>
      <w:proofErr w:type="spellStart"/>
      <w:r w:rsidRPr="00A3210B">
        <w:rPr>
          <w:lang w:val="en-US"/>
        </w:rPr>
        <w:t>Varda</w:t>
      </w:r>
      <w:proofErr w:type="spellEnd"/>
      <w:r w:rsidRPr="00A3210B">
        <w:rPr>
          <w:lang w:val="en-US"/>
        </w:rPr>
        <w:t xml:space="preserve"> as from 1 January 2019. The data to be uploaded contain personal data on children attending early childhood education and care. </w:t>
      </w:r>
      <w:proofErr w:type="spellStart"/>
      <w:r>
        <w:t>This</w:t>
      </w:r>
      <w:proofErr w:type="spellEnd"/>
      <w:r>
        <w:t xml:space="preserve"> </w:t>
      </w:r>
      <w:proofErr w:type="spellStart"/>
      <w:r>
        <w:t>personal</w:t>
      </w:r>
      <w:proofErr w:type="spellEnd"/>
      <w:r>
        <w:t xml:space="preserve"> data on </w:t>
      </w:r>
      <w:proofErr w:type="spellStart"/>
      <w:r>
        <w:t>children</w:t>
      </w:r>
      <w:proofErr w:type="spellEnd"/>
      <w:r>
        <w:t xml:space="preserve"> </w:t>
      </w:r>
      <w:proofErr w:type="spellStart"/>
      <w:r>
        <w:t>comprise</w:t>
      </w:r>
      <w:proofErr w:type="spellEnd"/>
      <w:r>
        <w:t>:</w:t>
      </w:r>
    </w:p>
    <w:p w14:paraId="1D7FE60B"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name, personal identity code, mother tongue, municipality of residence and contact details</w:t>
      </w:r>
    </w:p>
    <w:p w14:paraId="4EA8E659"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the ECEC unit the child attends</w:t>
      </w:r>
    </w:p>
    <w:p w14:paraId="4099C092" w14:textId="77777777" w:rsidR="007E087B" w:rsidRPr="00D42EC4" w:rsidRDefault="007E087B" w:rsidP="007E087B">
      <w:pPr>
        <w:pStyle w:val="Default"/>
        <w:numPr>
          <w:ilvl w:val="0"/>
          <w:numId w:val="5"/>
        </w:numPr>
        <w:rPr>
          <w:rFonts w:asciiTheme="minorHAnsi" w:hAnsiTheme="minorHAnsi" w:cstheme="minorHAnsi"/>
          <w:sz w:val="22"/>
          <w:szCs w:val="22"/>
        </w:rPr>
      </w:pPr>
      <w:r>
        <w:rPr>
          <w:rFonts w:asciiTheme="minorHAnsi" w:hAnsiTheme="minorHAnsi"/>
          <w:sz w:val="22"/>
          <w:szCs w:val="22"/>
        </w:rPr>
        <w:t xml:space="preserve">submission date </w:t>
      </w:r>
      <w:proofErr w:type="spellStart"/>
      <w:r>
        <w:rPr>
          <w:rFonts w:asciiTheme="minorHAnsi" w:hAnsiTheme="minorHAnsi"/>
          <w:sz w:val="22"/>
          <w:szCs w:val="22"/>
        </w:rPr>
        <w:t>of</w:t>
      </w:r>
      <w:proofErr w:type="spellEnd"/>
      <w:r>
        <w:rPr>
          <w:rFonts w:asciiTheme="minorHAnsi" w:hAnsiTheme="minorHAnsi"/>
          <w:sz w:val="22"/>
          <w:szCs w:val="22"/>
        </w:rPr>
        <w:t xml:space="preserve"> the </w:t>
      </w:r>
      <w:proofErr w:type="spellStart"/>
      <w:r>
        <w:rPr>
          <w:rFonts w:asciiTheme="minorHAnsi" w:hAnsiTheme="minorHAnsi"/>
          <w:sz w:val="22"/>
          <w:szCs w:val="22"/>
        </w:rPr>
        <w:t>application</w:t>
      </w:r>
      <w:proofErr w:type="spellEnd"/>
    </w:p>
    <w:p w14:paraId="657D6B84"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start and expiry dates of a decision or a contract</w:t>
      </w:r>
    </w:p>
    <w:p w14:paraId="179295ED"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scope of the right to early childhood education and care in hours and information on the use of this right</w:t>
      </w:r>
    </w:p>
    <w:p w14:paraId="6D8E58F2"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 xml:space="preserve">indication that early childhood education and care is </w:t>
      </w:r>
      <w:proofErr w:type="spellStart"/>
      <w:r w:rsidRPr="00A3210B">
        <w:rPr>
          <w:rFonts w:asciiTheme="minorHAnsi" w:hAnsiTheme="minorHAnsi"/>
          <w:sz w:val="22"/>
          <w:szCs w:val="22"/>
          <w:lang w:val="en-US"/>
        </w:rPr>
        <w:t>organised</w:t>
      </w:r>
      <w:proofErr w:type="spellEnd"/>
      <w:r w:rsidRPr="00A3210B">
        <w:rPr>
          <w:rFonts w:asciiTheme="minorHAnsi" w:hAnsiTheme="minorHAnsi"/>
          <w:sz w:val="22"/>
          <w:szCs w:val="22"/>
          <w:lang w:val="en-US"/>
        </w:rPr>
        <w:t xml:space="preserve"> as non-standard hour child care</w:t>
      </w:r>
    </w:p>
    <w:p w14:paraId="08F7306E"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 xml:space="preserve">the form in which early childhood education and care is </w:t>
      </w:r>
      <w:proofErr w:type="spellStart"/>
      <w:r w:rsidRPr="00A3210B">
        <w:rPr>
          <w:rFonts w:asciiTheme="minorHAnsi" w:hAnsiTheme="minorHAnsi"/>
          <w:sz w:val="22"/>
          <w:szCs w:val="22"/>
          <w:lang w:val="en-US"/>
        </w:rPr>
        <w:t>organised</w:t>
      </w:r>
      <w:proofErr w:type="spellEnd"/>
    </w:p>
    <w:p w14:paraId="0E09B0D3" w14:textId="77777777" w:rsidR="007E087B" w:rsidRPr="00A3210B" w:rsidRDefault="007E087B" w:rsidP="007E087B">
      <w:pPr>
        <w:pStyle w:val="Default"/>
        <w:rPr>
          <w:rFonts w:asciiTheme="minorHAnsi" w:hAnsiTheme="minorHAnsi" w:cstheme="minorHAnsi"/>
          <w:sz w:val="22"/>
          <w:szCs w:val="22"/>
          <w:lang w:val="en-US"/>
        </w:rPr>
      </w:pPr>
    </w:p>
    <w:p w14:paraId="24D13F5C" w14:textId="77777777" w:rsidR="007E087B" w:rsidRPr="00A3210B" w:rsidRDefault="007E087B" w:rsidP="007E087B">
      <w:pPr>
        <w:pStyle w:val="Default"/>
        <w:rPr>
          <w:rFonts w:asciiTheme="minorHAnsi" w:hAnsiTheme="minorHAnsi" w:cstheme="minorHAnsi"/>
          <w:sz w:val="22"/>
          <w:szCs w:val="22"/>
          <w:lang w:val="en-US"/>
        </w:rPr>
      </w:pPr>
      <w:r w:rsidRPr="00A3210B">
        <w:rPr>
          <w:rFonts w:asciiTheme="minorHAnsi" w:hAnsiTheme="minorHAnsi"/>
          <w:sz w:val="22"/>
          <w:szCs w:val="22"/>
          <w:lang w:val="en-US"/>
        </w:rPr>
        <w:t xml:space="preserve">Through the learner ID register maintained by the Finnish National Agency for Education, the following personal data of the data subject will also be linked to </w:t>
      </w:r>
      <w:proofErr w:type="spellStart"/>
      <w:r w:rsidRPr="00A3210B">
        <w:rPr>
          <w:rFonts w:asciiTheme="minorHAnsi" w:hAnsiTheme="minorHAnsi"/>
          <w:sz w:val="22"/>
          <w:szCs w:val="22"/>
          <w:lang w:val="en-US"/>
        </w:rPr>
        <w:t>Varda</w:t>
      </w:r>
      <w:proofErr w:type="spellEnd"/>
      <w:r w:rsidRPr="00A3210B">
        <w:rPr>
          <w:rFonts w:asciiTheme="minorHAnsi" w:hAnsiTheme="minorHAnsi"/>
          <w:sz w:val="22"/>
          <w:szCs w:val="22"/>
          <w:lang w:val="en-US"/>
        </w:rPr>
        <w:t>:</w:t>
      </w:r>
    </w:p>
    <w:p w14:paraId="0A786273" w14:textId="77777777" w:rsidR="007E087B" w:rsidRPr="00A3210B" w:rsidRDefault="007E087B" w:rsidP="007E087B">
      <w:pPr>
        <w:pStyle w:val="Default"/>
        <w:rPr>
          <w:rFonts w:asciiTheme="minorHAnsi" w:hAnsiTheme="minorHAnsi" w:cstheme="minorHAnsi"/>
          <w:sz w:val="22"/>
          <w:szCs w:val="22"/>
          <w:lang w:val="en-US"/>
        </w:rPr>
      </w:pPr>
    </w:p>
    <w:p w14:paraId="476587D4" w14:textId="77777777" w:rsidR="007E087B" w:rsidRPr="00A3210B" w:rsidRDefault="007E087B" w:rsidP="007E087B">
      <w:pPr>
        <w:pStyle w:val="Default"/>
        <w:numPr>
          <w:ilvl w:val="0"/>
          <w:numId w:val="5"/>
        </w:numPr>
        <w:rPr>
          <w:rFonts w:asciiTheme="minorHAnsi" w:hAnsiTheme="minorHAnsi" w:cstheme="minorHAnsi"/>
          <w:sz w:val="22"/>
          <w:szCs w:val="22"/>
          <w:lang w:val="en-US"/>
        </w:rPr>
      </w:pPr>
      <w:r w:rsidRPr="00A3210B">
        <w:rPr>
          <w:rFonts w:asciiTheme="minorHAnsi" w:hAnsiTheme="minorHAnsi"/>
          <w:sz w:val="22"/>
          <w:szCs w:val="22"/>
          <w:lang w:val="en-US"/>
        </w:rPr>
        <w:t>name, learner ID and personal identity code or other similar identifying data, nationality, gender, mother tongue and the required contact details.</w:t>
      </w:r>
    </w:p>
    <w:p w14:paraId="1D18B6BF" w14:textId="77777777" w:rsidR="007E087B" w:rsidRPr="00A3210B" w:rsidRDefault="007E087B" w:rsidP="007E087B">
      <w:pPr>
        <w:pStyle w:val="Default"/>
        <w:rPr>
          <w:rFonts w:asciiTheme="minorHAnsi" w:hAnsiTheme="minorHAnsi" w:cstheme="minorHAnsi"/>
          <w:sz w:val="22"/>
          <w:szCs w:val="22"/>
          <w:lang w:val="en-US"/>
        </w:rPr>
      </w:pPr>
    </w:p>
    <w:p w14:paraId="582771FC" w14:textId="77777777" w:rsidR="007E087B" w:rsidRPr="007E087B" w:rsidRDefault="007E087B" w:rsidP="007E087B">
      <w:pPr>
        <w:spacing w:line="270" w:lineRule="exact"/>
        <w:rPr>
          <w:rFonts w:cstheme="minorHAnsi"/>
          <w:lang w:val="sv-SE"/>
        </w:rPr>
      </w:pPr>
      <w:r w:rsidRPr="00A3210B">
        <w:rPr>
          <w:lang w:val="en-US"/>
        </w:rPr>
        <w:t xml:space="preserve">Our municipality/joint municipal authority will </w:t>
      </w:r>
      <w:r w:rsidRPr="00A3210B">
        <w:rPr>
          <w:highlight w:val="yellow"/>
          <w:lang w:val="en-US"/>
        </w:rPr>
        <w:t xml:space="preserve">upload data from our operative ECEC information system to </w:t>
      </w:r>
      <w:proofErr w:type="spellStart"/>
      <w:r w:rsidRPr="00A3210B">
        <w:rPr>
          <w:highlight w:val="yellow"/>
          <w:lang w:val="en-US"/>
        </w:rPr>
        <w:t>Varda</w:t>
      </w:r>
      <w:proofErr w:type="spellEnd"/>
      <w:r w:rsidRPr="00A3210B">
        <w:rPr>
          <w:highlight w:val="yellow"/>
          <w:lang w:val="en-US"/>
        </w:rPr>
        <w:t xml:space="preserve"> through system integration/save the data in </w:t>
      </w:r>
      <w:proofErr w:type="spellStart"/>
      <w:r w:rsidRPr="00A3210B">
        <w:rPr>
          <w:highlight w:val="yellow"/>
          <w:lang w:val="en-US"/>
        </w:rPr>
        <w:t>Varda</w:t>
      </w:r>
      <w:proofErr w:type="spellEnd"/>
      <w:r w:rsidRPr="00A3210B">
        <w:rPr>
          <w:highlight w:val="yellow"/>
          <w:lang w:val="en-US"/>
        </w:rPr>
        <w:t xml:space="preserve"> through a user interface from x </w:t>
      </w:r>
      <w:proofErr w:type="spellStart"/>
      <w:r w:rsidRPr="00A3210B">
        <w:rPr>
          <w:highlight w:val="yellow"/>
          <w:lang w:val="en-US"/>
        </w:rPr>
        <w:t>x</w:t>
      </w:r>
      <w:proofErr w:type="spellEnd"/>
      <w:r w:rsidRPr="00A3210B">
        <w:rPr>
          <w:highlight w:val="yellow"/>
          <w:lang w:val="en-US"/>
        </w:rPr>
        <w:t xml:space="preserve"> 2019</w:t>
      </w:r>
      <w:r w:rsidRPr="00A3210B">
        <w:rPr>
          <w:lang w:val="en-US"/>
        </w:rPr>
        <w:t xml:space="preserve">. </w:t>
      </w:r>
      <w:r w:rsidRPr="007E087B">
        <w:rPr>
          <w:highlight w:val="yellow"/>
          <w:lang w:val="sv-SE"/>
        </w:rPr>
        <w:t>(Välj det sätt som din kommun använder för att föra in uppgifter och skriv in datumet)</w:t>
      </w:r>
    </w:p>
    <w:p w14:paraId="7C4CBE04" w14:textId="77777777" w:rsidR="007E087B" w:rsidRPr="007E087B" w:rsidRDefault="007E087B" w:rsidP="007E087B">
      <w:pPr>
        <w:spacing w:line="270" w:lineRule="exact"/>
        <w:rPr>
          <w:rFonts w:cstheme="minorHAnsi"/>
          <w:lang w:val="sv-SE"/>
        </w:rPr>
      </w:pPr>
    </w:p>
    <w:p w14:paraId="272287C1" w14:textId="77777777" w:rsidR="007E087B" w:rsidRPr="007E087B" w:rsidRDefault="007E087B" w:rsidP="007E087B">
      <w:pPr>
        <w:spacing w:line="270" w:lineRule="exact"/>
        <w:rPr>
          <w:rFonts w:cstheme="minorHAnsi"/>
          <w:lang w:val="sv-SE"/>
        </w:rPr>
      </w:pPr>
      <w:r w:rsidRPr="007E087B">
        <w:rPr>
          <w:lang w:val="sv-SE"/>
        </w:rPr>
        <w:t xml:space="preserve">For </w:t>
      </w:r>
      <w:proofErr w:type="spellStart"/>
      <w:r w:rsidRPr="007E087B">
        <w:rPr>
          <w:lang w:val="sv-SE"/>
        </w:rPr>
        <w:t>more</w:t>
      </w:r>
      <w:proofErr w:type="spellEnd"/>
      <w:r w:rsidRPr="007E087B">
        <w:rPr>
          <w:lang w:val="sv-SE"/>
        </w:rPr>
        <w:t xml:space="preserve"> information on the data </w:t>
      </w:r>
      <w:proofErr w:type="spellStart"/>
      <w:r w:rsidRPr="007E087B">
        <w:rPr>
          <w:lang w:val="sv-SE"/>
        </w:rPr>
        <w:t>subject's</w:t>
      </w:r>
      <w:proofErr w:type="spellEnd"/>
      <w:r w:rsidRPr="007E087B">
        <w:rPr>
          <w:lang w:val="sv-SE"/>
        </w:rPr>
        <w:t xml:space="preserve"> </w:t>
      </w:r>
      <w:proofErr w:type="spellStart"/>
      <w:r w:rsidRPr="007E087B">
        <w:rPr>
          <w:lang w:val="sv-SE"/>
        </w:rPr>
        <w:t>rights</w:t>
      </w:r>
      <w:proofErr w:type="spellEnd"/>
      <w:r w:rsidRPr="007E087B">
        <w:rPr>
          <w:lang w:val="sv-SE"/>
        </w:rPr>
        <w:t xml:space="preserve"> </w:t>
      </w:r>
      <w:proofErr w:type="spellStart"/>
      <w:r w:rsidRPr="007E087B">
        <w:rPr>
          <w:lang w:val="sv-SE"/>
        </w:rPr>
        <w:t>related</w:t>
      </w:r>
      <w:proofErr w:type="spellEnd"/>
      <w:r w:rsidRPr="007E087B">
        <w:rPr>
          <w:lang w:val="sv-SE"/>
        </w:rPr>
        <w:t xml:space="preserve"> to Varda, </w:t>
      </w:r>
      <w:proofErr w:type="spellStart"/>
      <w:r w:rsidRPr="007E087B">
        <w:rPr>
          <w:lang w:val="sv-SE"/>
        </w:rPr>
        <w:t>see</w:t>
      </w:r>
      <w:proofErr w:type="spellEnd"/>
      <w:r w:rsidRPr="007E087B">
        <w:rPr>
          <w:lang w:val="sv-SE"/>
        </w:rPr>
        <w:t xml:space="preserve"> </w:t>
      </w:r>
      <w:r w:rsidRPr="007E087B">
        <w:rPr>
          <w:highlight w:val="yellow"/>
          <w:lang w:val="sv-SE"/>
        </w:rPr>
        <w:t>ange här var kommunens/samkommunens information finns, t.ex. på webbplatsen på adressen x.</w:t>
      </w:r>
    </w:p>
    <w:p w14:paraId="72BECAF5" w14:textId="77777777" w:rsidR="007E087B" w:rsidRPr="007E087B" w:rsidRDefault="007E087B" w:rsidP="007E087B">
      <w:pPr>
        <w:spacing w:line="270" w:lineRule="exact"/>
        <w:rPr>
          <w:rFonts w:cstheme="minorHAnsi"/>
          <w:lang w:val="sv-SE"/>
        </w:rPr>
      </w:pPr>
    </w:p>
    <w:p w14:paraId="1C7CFCA9" w14:textId="77777777" w:rsidR="007E087B" w:rsidRPr="00A3210B" w:rsidRDefault="007E087B" w:rsidP="007E087B">
      <w:pPr>
        <w:spacing w:line="270" w:lineRule="exact"/>
        <w:rPr>
          <w:rFonts w:cstheme="minorHAnsi"/>
          <w:lang w:val="en-US"/>
        </w:rPr>
      </w:pPr>
      <w:r w:rsidRPr="00A3210B">
        <w:rPr>
          <w:lang w:val="en-US"/>
        </w:rPr>
        <w:t xml:space="preserve">Data on personnel and custodians will be saved to </w:t>
      </w:r>
      <w:proofErr w:type="spellStart"/>
      <w:r w:rsidRPr="00A3210B">
        <w:rPr>
          <w:lang w:val="en-US"/>
        </w:rPr>
        <w:t>Varda</w:t>
      </w:r>
      <w:proofErr w:type="spellEnd"/>
      <w:r w:rsidRPr="00A3210B">
        <w:rPr>
          <w:lang w:val="en-US"/>
        </w:rPr>
        <w:t xml:space="preserve"> as from 1 September 2019. The Finnish National Agency for Education and the </w:t>
      </w:r>
      <w:r w:rsidRPr="00A3210B">
        <w:rPr>
          <w:highlight w:val="yellow"/>
          <w:lang w:val="en-US"/>
        </w:rPr>
        <w:t>municipality/joint municipal authority</w:t>
      </w:r>
      <w:r w:rsidRPr="00A3210B">
        <w:rPr>
          <w:lang w:val="en-US"/>
        </w:rPr>
        <w:t xml:space="preserve"> will inform the data subjects about the saving of personnel and custodian data at the latest in summer 2019.</w:t>
      </w:r>
    </w:p>
    <w:p w14:paraId="01F5A95A" w14:textId="77777777" w:rsidR="007E087B" w:rsidRPr="00A3210B" w:rsidRDefault="007E087B" w:rsidP="007E087B">
      <w:pPr>
        <w:spacing w:line="270" w:lineRule="exact"/>
        <w:rPr>
          <w:rFonts w:cstheme="minorHAnsi"/>
          <w:lang w:val="en-US"/>
        </w:rPr>
      </w:pPr>
    </w:p>
    <w:p w14:paraId="486E9FE3" w14:textId="77777777" w:rsidR="007E087B" w:rsidRPr="00D42EC4" w:rsidRDefault="007E087B" w:rsidP="007E087B">
      <w:pPr>
        <w:rPr>
          <w:rFonts w:cstheme="minorHAnsi"/>
        </w:rPr>
      </w:pPr>
      <w:proofErr w:type="spellStart"/>
      <w:r>
        <w:rPr>
          <w:b/>
        </w:rPr>
        <w:t>Further</w:t>
      </w:r>
      <w:proofErr w:type="spellEnd"/>
      <w:r>
        <w:rPr>
          <w:b/>
        </w:rPr>
        <w:t xml:space="preserve"> </w:t>
      </w:r>
      <w:proofErr w:type="spellStart"/>
      <w:r>
        <w:rPr>
          <w:b/>
        </w:rPr>
        <w:t>information</w:t>
      </w:r>
      <w:proofErr w:type="spellEnd"/>
      <w:r>
        <w:t>:</w:t>
      </w:r>
    </w:p>
    <w:p w14:paraId="56F8982A" w14:textId="77777777" w:rsidR="007E087B" w:rsidRPr="00C41259" w:rsidRDefault="007E087B" w:rsidP="007E087B">
      <w:pPr>
        <w:pStyle w:val="Luettelokappale"/>
        <w:numPr>
          <w:ilvl w:val="0"/>
          <w:numId w:val="2"/>
        </w:numPr>
        <w:rPr>
          <w:rFonts w:cstheme="minorHAnsi"/>
        </w:rPr>
      </w:pPr>
      <w:r w:rsidRPr="00C41259">
        <w:t xml:space="preserve">Information for data </w:t>
      </w:r>
      <w:proofErr w:type="spellStart"/>
      <w:r w:rsidRPr="00C41259">
        <w:t>subjects</w:t>
      </w:r>
      <w:proofErr w:type="spellEnd"/>
      <w:r w:rsidRPr="00C41259">
        <w:t xml:space="preserve">: </w:t>
      </w:r>
      <w:r w:rsidRPr="0005685B">
        <w:rPr>
          <w:rFonts w:cstheme="minorHAnsi"/>
          <w:highlight w:val="yellow"/>
        </w:rPr>
        <w:t>ange här adressen till din egen kommuns/samkommuns webbplats el. dyl. där det finns material med information till de registrerade.</w:t>
      </w:r>
    </w:p>
    <w:p w14:paraId="19F265CB" w14:textId="77777777" w:rsidR="007E087B" w:rsidRPr="00A3210B" w:rsidRDefault="007E087B" w:rsidP="007E087B">
      <w:pPr>
        <w:pStyle w:val="Luettelokappale"/>
        <w:numPr>
          <w:ilvl w:val="0"/>
          <w:numId w:val="2"/>
        </w:numPr>
        <w:rPr>
          <w:rFonts w:cstheme="minorHAnsi"/>
          <w:lang w:val="en-US"/>
        </w:rPr>
      </w:pPr>
      <w:r w:rsidRPr="00A3210B">
        <w:rPr>
          <w:lang w:val="en-US"/>
        </w:rPr>
        <w:t xml:space="preserve">National data warehouse for early childhood education and care </w:t>
      </w:r>
      <w:proofErr w:type="spellStart"/>
      <w:r w:rsidRPr="00A3210B">
        <w:rPr>
          <w:lang w:val="en-US"/>
        </w:rPr>
        <w:t>Varda</w:t>
      </w:r>
      <w:proofErr w:type="spellEnd"/>
      <w:r w:rsidRPr="00A3210B">
        <w:rPr>
          <w:lang w:val="en-US"/>
        </w:rPr>
        <w:t xml:space="preserve"> on the Finnish National Agency for Education’s web service </w:t>
      </w:r>
      <w:hyperlink r:id="rId14" w:history="1">
        <w:r w:rsidRPr="00A3210B">
          <w:rPr>
            <w:rStyle w:val="Hyperlinkki"/>
            <w:lang w:val="en-US"/>
          </w:rPr>
          <w:t>https://www.oph.fi/kehittamishankkeet/varda</w:t>
        </w:r>
      </w:hyperlink>
      <w:r w:rsidRPr="00A3210B">
        <w:rPr>
          <w:lang w:val="en-US"/>
        </w:rPr>
        <w:t xml:space="preserve"> (in Finnish) and </w:t>
      </w:r>
      <w:hyperlink r:id="rId15" w:history="1">
        <w:r w:rsidRPr="00A3210B">
          <w:rPr>
            <w:rStyle w:val="Hyperlinkki"/>
            <w:lang w:val="en-US"/>
          </w:rPr>
          <w:t>https://www.oph.fi/utvecklingsprojekt/varda</w:t>
        </w:r>
      </w:hyperlink>
      <w:r w:rsidRPr="00A3210B">
        <w:rPr>
          <w:lang w:val="en-US"/>
        </w:rPr>
        <w:t xml:space="preserve"> (in Swedish)</w:t>
      </w:r>
    </w:p>
    <w:p w14:paraId="1054CD52" w14:textId="77777777" w:rsidR="007E087B" w:rsidRPr="007E087B" w:rsidRDefault="007E087B" w:rsidP="007B1A50">
      <w:pPr>
        <w:pStyle w:val="Luettelokappale"/>
        <w:numPr>
          <w:ilvl w:val="0"/>
          <w:numId w:val="2"/>
        </w:numPr>
        <w:rPr>
          <w:rFonts w:cstheme="minorHAnsi"/>
          <w:lang w:val="en-GB"/>
        </w:rPr>
      </w:pPr>
      <w:r w:rsidRPr="007E087B">
        <w:rPr>
          <w:lang w:val="en-US"/>
        </w:rPr>
        <w:t>Privacy statement for the national data warehouse for early childhood education and care (</w:t>
      </w:r>
      <w:r w:rsidRPr="007E087B">
        <w:rPr>
          <w:rStyle w:val="Korostus"/>
          <w:lang w:val="en-US"/>
        </w:rPr>
        <w:t>will be published in December 2018)</w:t>
      </w:r>
      <w:r w:rsidRPr="007E087B">
        <w:rPr>
          <w:i/>
          <w:lang w:val="en-US"/>
        </w:rPr>
        <w:t>:</w:t>
      </w:r>
      <w:r w:rsidRPr="007E087B">
        <w:rPr>
          <w:lang w:val="en-US"/>
        </w:rPr>
        <w:t xml:space="preserve"> </w:t>
      </w:r>
      <w:hyperlink r:id="rId16" w:history="1">
        <w:r w:rsidRPr="007E087B">
          <w:rPr>
            <w:rStyle w:val="Hyperlinkki"/>
            <w:rFonts w:cstheme="minorHAnsi"/>
            <w:lang w:val="en-US"/>
          </w:rPr>
          <w:t>https://opintopolku.fi/wp/tietosuojaseloste/varda-palvelun-tietosuojaseloste/</w:t>
        </w:r>
      </w:hyperlink>
      <w:r w:rsidRPr="007E087B">
        <w:rPr>
          <w:rFonts w:cstheme="minorHAnsi"/>
          <w:lang w:val="en-US"/>
        </w:rPr>
        <w:t xml:space="preserve"> (in Finnish) </w:t>
      </w:r>
      <w:hyperlink r:id="rId17" w:history="1">
        <w:r w:rsidRPr="007E087B">
          <w:rPr>
            <w:rStyle w:val="Hyperlinkki"/>
            <w:rFonts w:cstheme="minorHAnsi"/>
            <w:lang w:val="en-US"/>
          </w:rPr>
          <w:t>https://studieinfo.fi/wp/dataskyddsbeskrivning/dataskyddsbeskrivning-av-varda-tjansten/</w:t>
        </w:r>
      </w:hyperlink>
      <w:r w:rsidRPr="007E087B">
        <w:rPr>
          <w:rFonts w:cstheme="minorHAnsi"/>
          <w:lang w:val="en-US"/>
        </w:rPr>
        <w:t xml:space="preserve"> (in Swedish)</w:t>
      </w:r>
    </w:p>
    <w:p w14:paraId="0B16A276" w14:textId="66E8E98E" w:rsidR="007E087B" w:rsidRPr="007E087B" w:rsidRDefault="007E087B" w:rsidP="007B1A50">
      <w:pPr>
        <w:pStyle w:val="Luettelokappale"/>
        <w:numPr>
          <w:ilvl w:val="0"/>
          <w:numId w:val="2"/>
        </w:numPr>
        <w:rPr>
          <w:rFonts w:cstheme="minorHAnsi"/>
          <w:lang w:val="en-GB"/>
        </w:rPr>
      </w:pPr>
      <w:r w:rsidRPr="007E087B">
        <w:rPr>
          <w:lang w:val="en-US"/>
        </w:rPr>
        <w:lastRenderedPageBreak/>
        <w:t xml:space="preserve">Act on early childhood education and care (540/2018): </w:t>
      </w:r>
      <w:hyperlink r:id="rId18" w:history="1">
        <w:r w:rsidRPr="007E087B">
          <w:rPr>
            <w:rStyle w:val="Hyperlinkki"/>
            <w:lang w:val="en-US"/>
          </w:rPr>
          <w:t>https://www.finlex.fi/fi/laki/alkup/2018/20180540</w:t>
        </w:r>
      </w:hyperlink>
      <w:r w:rsidRPr="007E087B">
        <w:rPr>
          <w:lang w:val="en-US"/>
        </w:rPr>
        <w:t xml:space="preserve"> (In Finnish) and</w:t>
      </w:r>
      <w:r w:rsidRPr="007E087B">
        <w:rPr>
          <w:rFonts w:cstheme="minorHAnsi"/>
          <w:lang w:val="en-US"/>
        </w:rPr>
        <w:t xml:space="preserve"> </w:t>
      </w:r>
      <w:hyperlink r:id="rId19" w:history="1">
        <w:r w:rsidRPr="007E087B">
          <w:rPr>
            <w:rStyle w:val="Hyperlinkki"/>
            <w:rFonts w:cstheme="minorHAnsi"/>
            <w:lang w:val="en-US"/>
          </w:rPr>
          <w:t>https://www.finlex.fi/sv/laki/alkup/2018/20180540</w:t>
        </w:r>
      </w:hyperlink>
      <w:r w:rsidRPr="007E087B">
        <w:rPr>
          <w:rStyle w:val="Hyperlinkki"/>
          <w:rFonts w:cstheme="minorHAnsi"/>
          <w:lang w:val="en-US"/>
        </w:rPr>
        <w:t xml:space="preserve"> </w:t>
      </w:r>
      <w:r w:rsidRPr="007E087B">
        <w:rPr>
          <w:lang w:val="en-US"/>
        </w:rPr>
        <w:t>(In Swedish)</w:t>
      </w:r>
    </w:p>
    <w:sectPr w:rsidR="007E087B" w:rsidRPr="007E087B" w:rsidSect="005932B7">
      <w:headerReference w:type="default" r:id="rId20"/>
      <w:footerReference w:type="default" r:id="rId21"/>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2F4A3" w14:textId="77777777" w:rsidR="00956270" w:rsidRDefault="00956270" w:rsidP="00DC7662">
      <w:r>
        <w:separator/>
      </w:r>
    </w:p>
  </w:endnote>
  <w:endnote w:type="continuationSeparator" w:id="0">
    <w:p w14:paraId="10173B77" w14:textId="77777777" w:rsidR="00956270" w:rsidRDefault="00956270"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52DF" w14:textId="77777777" w:rsidR="00956270" w:rsidRDefault="00956270" w:rsidP="00DC7662">
      <w:r>
        <w:separator/>
      </w:r>
    </w:p>
  </w:footnote>
  <w:footnote w:type="continuationSeparator" w:id="0">
    <w:p w14:paraId="340453A5" w14:textId="77777777" w:rsidR="00956270" w:rsidRDefault="00956270" w:rsidP="00D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41B"/>
    <w:multiLevelType w:val="hybridMultilevel"/>
    <w:tmpl w:val="CDA82E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4"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31"/>
    <w:rsid w:val="000B630A"/>
    <w:rsid w:val="0011722C"/>
    <w:rsid w:val="00140900"/>
    <w:rsid w:val="001D75F3"/>
    <w:rsid w:val="00235859"/>
    <w:rsid w:val="003438A1"/>
    <w:rsid w:val="003C1710"/>
    <w:rsid w:val="00420183"/>
    <w:rsid w:val="00420E2B"/>
    <w:rsid w:val="00426CCA"/>
    <w:rsid w:val="00445B57"/>
    <w:rsid w:val="005932B7"/>
    <w:rsid w:val="005B0C56"/>
    <w:rsid w:val="00655368"/>
    <w:rsid w:val="007A4431"/>
    <w:rsid w:val="007E087B"/>
    <w:rsid w:val="008269D5"/>
    <w:rsid w:val="00832C79"/>
    <w:rsid w:val="00846121"/>
    <w:rsid w:val="008B167D"/>
    <w:rsid w:val="008E2912"/>
    <w:rsid w:val="00956270"/>
    <w:rsid w:val="00992E1F"/>
    <w:rsid w:val="009F4977"/>
    <w:rsid w:val="00B23F45"/>
    <w:rsid w:val="00B6250E"/>
    <w:rsid w:val="00BC169B"/>
    <w:rsid w:val="00BC621E"/>
    <w:rsid w:val="00C04356"/>
    <w:rsid w:val="00C7736A"/>
    <w:rsid w:val="00CE617F"/>
    <w:rsid w:val="00D71CA9"/>
    <w:rsid w:val="00DC7662"/>
    <w:rsid w:val="00F42FA1"/>
    <w:rsid w:val="00F70AEF"/>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5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styleId="Luettelokappale">
    <w:name w:val="List Paragraph"/>
    <w:basedOn w:val="Normaali"/>
    <w:uiPriority w:val="34"/>
    <w:qFormat/>
    <w:rsid w:val="007E087B"/>
    <w:pPr>
      <w:spacing w:after="160" w:line="259" w:lineRule="auto"/>
      <w:ind w:left="720"/>
      <w:contextualSpacing/>
    </w:pPr>
    <w:rPr>
      <w:rFonts w:asciiTheme="minorHAnsi" w:hAnsiTheme="minorHAnsi" w:cstheme="minorBidi"/>
      <w:lang w:val="sv-SE"/>
    </w:rPr>
  </w:style>
  <w:style w:type="paragraph" w:customStyle="1" w:styleId="Default">
    <w:name w:val="Default"/>
    <w:rsid w:val="007E087B"/>
    <w:pPr>
      <w:autoSpaceDE w:val="0"/>
      <w:autoSpaceDN w:val="0"/>
      <w:adjustRightInd w:val="0"/>
      <w:spacing w:after="0" w:line="240" w:lineRule="auto"/>
    </w:pPr>
    <w:rPr>
      <w:rFonts w:ascii="Corbel" w:hAnsi="Corbel" w:cs="Corbel"/>
      <w:color w:val="000000"/>
      <w:sz w:val="24"/>
      <w:szCs w:val="24"/>
      <w:lang w:val="sv-SE"/>
    </w:rPr>
  </w:style>
  <w:style w:type="character" w:styleId="Korostus">
    <w:name w:val="Emphasis"/>
    <w:basedOn w:val="Kappaleenoletusfontti"/>
    <w:uiPriority w:val="20"/>
    <w:qFormat/>
    <w:rsid w:val="007E087B"/>
    <w:rPr>
      <w:i/>
      <w:iCs/>
    </w:rPr>
  </w:style>
  <w:style w:type="character" w:customStyle="1" w:styleId="st">
    <w:name w:val="st"/>
    <w:basedOn w:val="Kappaleenoletusfontti"/>
    <w:rsid w:val="007E0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sv/laki/alkup/2018/20180540" TargetMode="External"/><Relationship Id="rId18" Type="http://schemas.openxmlformats.org/officeDocument/2006/relationships/hyperlink" Target="https://www.finlex.fi/fi/laki/alkup/2018/2018054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udieinfo.fi/wp/dataskyddsbeskrivning/dataskyddsbeskrivning-av-studentnummerregistret/" TargetMode="External"/><Relationship Id="rId17" Type="http://schemas.openxmlformats.org/officeDocument/2006/relationships/hyperlink" Target="https://studieinfo.fi/wp/dataskyddsbeskrivning/dataskyddsbeskrivning-av-varda-tjansten/" TargetMode="External"/><Relationship Id="rId2" Type="http://schemas.openxmlformats.org/officeDocument/2006/relationships/customXml" Target="../customXml/item2.xml"/><Relationship Id="rId16" Type="http://schemas.openxmlformats.org/officeDocument/2006/relationships/hyperlink" Target="https://opintopolku.fi/wp/tietosuojaseloste/varda-palvelun-tietosuojaselos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utvecklingsprojekt/varda" TargetMode="External"/><Relationship Id="rId5" Type="http://schemas.openxmlformats.org/officeDocument/2006/relationships/numbering" Target="numbering.xml"/><Relationship Id="rId15" Type="http://schemas.openxmlformats.org/officeDocument/2006/relationships/hyperlink" Target="https://www.oph.fi/utvecklingsprojekt/vard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lex.fi/sv/laki/alkup/2018/201805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h.fi/kehittamishankkeet/var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CBFE-2C01-48FC-89EF-16DA2C416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4.xml><?xml version="1.0" encoding="utf-8"?>
<ds:datastoreItem xmlns:ds="http://schemas.openxmlformats.org/officeDocument/2006/customXml" ds:itemID="{BB2819AB-0216-477B-A0EB-AACA47C0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8404</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Berg Kukka-Maaria</cp:lastModifiedBy>
  <cp:revision>3</cp:revision>
  <dcterms:created xsi:type="dcterms:W3CDTF">2018-11-27T07:06:00Z</dcterms:created>
  <dcterms:modified xsi:type="dcterms:W3CDTF">2018-11-29T06:26:00Z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