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2796" w14:textId="3F579570" w:rsidR="376FA8E9" w:rsidRPr="00E2311E" w:rsidRDefault="376FA8E9">
      <w:pPr>
        <w:rPr>
          <w:lang w:val="fi-FI"/>
        </w:rPr>
      </w:pPr>
      <w:r w:rsidRPr="00E2311E">
        <w:rPr>
          <w:rStyle w:val="Heading2Char"/>
          <w:lang w:val="fi-FI"/>
        </w:rPr>
        <w:t>SOPIM</w:t>
      </w:r>
      <w:r w:rsidR="00FE405D" w:rsidRPr="00E2311E">
        <w:rPr>
          <w:rStyle w:val="Heading2Char"/>
          <w:lang w:val="fi-FI"/>
        </w:rPr>
        <w:t>US YHTEISREKISTERINPITÄJYYDESTÄ</w:t>
      </w:r>
      <w:r w:rsidR="00812B21">
        <w:rPr>
          <w:rStyle w:val="Heading2Char"/>
          <w:lang w:val="fi-FI"/>
        </w:rPr>
        <w:t xml:space="preserve"> (luonnos keskustelun pohjaksi)</w:t>
      </w:r>
    </w:p>
    <w:p w14:paraId="521126F9" w14:textId="5958B4D7" w:rsidR="376FA8E9" w:rsidRPr="00E2311E" w:rsidRDefault="376FA8E9">
      <w:pPr>
        <w:rPr>
          <w:lang w:val="fi-FI"/>
        </w:rPr>
      </w:pPr>
      <w:r w:rsidRPr="00E2311E">
        <w:rPr>
          <w:rFonts w:ascii="Calibri" w:eastAsia="Calibri" w:hAnsi="Calibri" w:cs="Calibri"/>
          <w:lang w:val="fi-FI"/>
        </w:rPr>
        <w:t xml:space="preserve"> </w:t>
      </w:r>
    </w:p>
    <w:p w14:paraId="0CEA75DB" w14:textId="25CBDC6B" w:rsidR="376FA8E9" w:rsidRPr="00E2311E" w:rsidRDefault="376FA8E9" w:rsidP="00B55708">
      <w:pPr>
        <w:pStyle w:val="Heading2"/>
        <w:rPr>
          <w:lang w:val="fi-FI"/>
        </w:rPr>
      </w:pPr>
      <w:r w:rsidRPr="00E2311E">
        <w:rPr>
          <w:lang w:val="fi-FI"/>
        </w:rPr>
        <w:t>1.    Sopijapuolet</w:t>
      </w:r>
    </w:p>
    <w:p w14:paraId="3E87689E" w14:textId="767DCEB2" w:rsidR="376FA8E9" w:rsidRPr="00E2311E" w:rsidRDefault="376FA8E9" w:rsidP="376FA8E9">
      <w:pPr>
        <w:rPr>
          <w:rFonts w:ascii="Calibri" w:eastAsia="Calibri" w:hAnsi="Calibri" w:cs="Calibri"/>
          <w:lang w:val="fi-FI"/>
        </w:rPr>
      </w:pPr>
      <w:r w:rsidRPr="00E2311E">
        <w:rPr>
          <w:lang w:val="fi-FI"/>
        </w:rPr>
        <w:t>1.1    Sopijapuolet ovat taulukossa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5"/>
        <w:gridCol w:w="3117"/>
        <w:gridCol w:w="3118"/>
      </w:tblGrid>
      <w:tr w:rsidR="376FA8E9" w14:paraId="31F6C5C6" w14:textId="77777777" w:rsidTr="0049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B9BECEF" w14:textId="6EF29A1F" w:rsidR="376FA8E9" w:rsidRDefault="376FA8E9" w:rsidP="376FA8E9">
            <w:pPr>
              <w:rPr>
                <w:rFonts w:ascii="Calibri" w:eastAsia="Calibri" w:hAnsi="Calibri" w:cs="Calibri"/>
              </w:rPr>
            </w:pPr>
            <w:proofErr w:type="spellStart"/>
            <w:r w:rsidRPr="376FA8E9">
              <w:rPr>
                <w:rFonts w:ascii="Calibri" w:eastAsia="Calibri" w:hAnsi="Calibri" w:cs="Calibri"/>
              </w:rPr>
              <w:t>Sopijapuoli</w:t>
            </w:r>
            <w:proofErr w:type="spellEnd"/>
          </w:p>
        </w:tc>
        <w:tc>
          <w:tcPr>
            <w:tcW w:w="3120" w:type="dxa"/>
          </w:tcPr>
          <w:p w14:paraId="4633863A" w14:textId="34E3B4FE" w:rsidR="376FA8E9" w:rsidRDefault="376FA8E9" w:rsidP="376FA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376FA8E9">
              <w:rPr>
                <w:rFonts w:ascii="Calibri" w:eastAsia="Calibri" w:hAnsi="Calibri" w:cs="Calibri"/>
              </w:rPr>
              <w:t>Osoite</w:t>
            </w:r>
            <w:proofErr w:type="spellEnd"/>
            <w:r w:rsidRPr="376FA8E9">
              <w:rPr>
                <w:rFonts w:ascii="Calibri" w:eastAsia="Calibri" w:hAnsi="Calibri" w:cs="Calibri"/>
              </w:rPr>
              <w:t xml:space="preserve"> ja </w:t>
            </w:r>
            <w:proofErr w:type="spellStart"/>
            <w:r w:rsidRPr="376FA8E9">
              <w:rPr>
                <w:rFonts w:ascii="Calibri" w:eastAsia="Calibri" w:hAnsi="Calibri" w:cs="Calibri"/>
              </w:rPr>
              <w:t>tunnistetiedot</w:t>
            </w:r>
            <w:proofErr w:type="spellEnd"/>
          </w:p>
        </w:tc>
        <w:tc>
          <w:tcPr>
            <w:tcW w:w="3120" w:type="dxa"/>
          </w:tcPr>
          <w:p w14:paraId="6F240376" w14:textId="17CE4F75" w:rsidR="376FA8E9" w:rsidRDefault="376FA8E9" w:rsidP="376FA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376FA8E9">
              <w:rPr>
                <w:rFonts w:ascii="Calibri" w:eastAsia="Calibri" w:hAnsi="Calibri" w:cs="Calibri"/>
              </w:rPr>
              <w:t>Tietosuojavastaava</w:t>
            </w:r>
            <w:proofErr w:type="spellEnd"/>
            <w:r w:rsidRPr="376FA8E9">
              <w:rPr>
                <w:rFonts w:ascii="Calibri" w:eastAsia="Calibri" w:hAnsi="Calibri" w:cs="Calibri"/>
              </w:rPr>
              <w:t xml:space="preserve"> tai </w:t>
            </w:r>
            <w:r>
              <w:br/>
            </w:r>
            <w:r w:rsidRPr="376FA8E9">
              <w:rPr>
                <w:rFonts w:ascii="Calibri" w:eastAsia="Calibri" w:hAnsi="Calibri" w:cs="Calibri"/>
              </w:rPr>
              <w:t>-</w:t>
            </w:r>
            <w:proofErr w:type="spellStart"/>
            <w:r w:rsidRPr="376FA8E9">
              <w:rPr>
                <w:rFonts w:ascii="Calibri" w:eastAsia="Calibri" w:hAnsi="Calibri" w:cs="Calibri"/>
              </w:rPr>
              <w:t>yhteyshenkilö</w:t>
            </w:r>
            <w:proofErr w:type="spellEnd"/>
          </w:p>
        </w:tc>
      </w:tr>
      <w:tr w:rsidR="376FA8E9" w14:paraId="71CFE1AF" w14:textId="77777777" w:rsidTr="00490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867A447" w14:textId="05543220" w:rsidR="376FA8E9" w:rsidRDefault="376FA8E9" w:rsidP="376FA8E9">
            <w:pPr>
              <w:rPr>
                <w:rFonts w:ascii="Calibri" w:eastAsia="Calibri" w:hAnsi="Calibri" w:cs="Calibri"/>
              </w:rPr>
            </w:pPr>
            <w:r w:rsidRPr="376FA8E9">
              <w:rPr>
                <w:rFonts w:ascii="Calibri" w:eastAsia="Calibri" w:hAnsi="Calibri" w:cs="Calibri"/>
              </w:rPr>
              <w:t>OKM</w:t>
            </w:r>
          </w:p>
        </w:tc>
        <w:tc>
          <w:tcPr>
            <w:tcW w:w="3120" w:type="dxa"/>
          </w:tcPr>
          <w:p w14:paraId="3E1E4A73" w14:textId="70BD3376" w:rsidR="376FA8E9" w:rsidRDefault="376FA8E9" w:rsidP="376F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2B1C1BFB" w14:textId="70BD3376" w:rsidR="376FA8E9" w:rsidRDefault="376FA8E9" w:rsidP="376F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76FA8E9" w14:paraId="2D17C7DB" w14:textId="77777777" w:rsidTr="00490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A46889E" w14:textId="7A6FC41F" w:rsidR="376FA8E9" w:rsidRDefault="376FA8E9" w:rsidP="376FA8E9">
            <w:pPr>
              <w:rPr>
                <w:rFonts w:ascii="Calibri" w:eastAsia="Calibri" w:hAnsi="Calibri" w:cs="Calibri"/>
              </w:rPr>
            </w:pPr>
            <w:proofErr w:type="spellStart"/>
            <w:r w:rsidRPr="376FA8E9">
              <w:rPr>
                <w:rFonts w:ascii="Calibri" w:eastAsia="Calibri" w:hAnsi="Calibri" w:cs="Calibri"/>
              </w:rPr>
              <w:t>Rahoittaja</w:t>
            </w:r>
            <w:proofErr w:type="spellEnd"/>
            <w:r w:rsidRPr="376FA8E9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3120" w:type="dxa"/>
          </w:tcPr>
          <w:p w14:paraId="5729004D" w14:textId="70BD3376" w:rsidR="376FA8E9" w:rsidRDefault="376FA8E9" w:rsidP="376F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3AD80A6F" w14:textId="70BD3376" w:rsidR="376FA8E9" w:rsidRDefault="376FA8E9" w:rsidP="376F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C764BF4" w14:textId="00CA3293" w:rsidR="415AF3C2" w:rsidRDefault="415AF3C2"/>
    <w:p w14:paraId="74FF2B88" w14:textId="03E1FD46" w:rsidR="376FA8E9" w:rsidRDefault="376FA8E9" w:rsidP="376FA8E9">
      <w:pPr>
        <w:rPr>
          <w:rFonts w:ascii="Calibri" w:eastAsia="Calibri" w:hAnsi="Calibri" w:cs="Calibri"/>
        </w:rPr>
      </w:pPr>
    </w:p>
    <w:p w14:paraId="41559E79" w14:textId="63DEB90F" w:rsidR="376FA8E9" w:rsidRPr="00B55708" w:rsidRDefault="376FA8E9">
      <w:pPr>
        <w:rPr>
          <w:rFonts w:ascii="Calibri" w:eastAsia="Calibri" w:hAnsi="Calibri" w:cs="Calibri"/>
          <w:lang w:val="fi-FI"/>
        </w:rPr>
      </w:pPr>
      <w:r w:rsidRPr="00B55708">
        <w:rPr>
          <w:lang w:val="fi-FI"/>
        </w:rPr>
        <w:t>1.2    Sopijapuolet erikseen ”Osapuoli”, yhdessä ”Osapuolet”. Muut kuin OKM, erikseen ”Rahoittaja” tai yhdessä ”Rahoittajat”.</w:t>
      </w:r>
      <w:r w:rsidRPr="00B55708">
        <w:rPr>
          <w:rFonts w:ascii="Calibri" w:eastAsia="Calibri" w:hAnsi="Calibri" w:cs="Calibri"/>
          <w:lang w:val="fi-FI"/>
        </w:rPr>
        <w:t xml:space="preserve"> </w:t>
      </w:r>
    </w:p>
    <w:p w14:paraId="457DDBDD" w14:textId="3577B32B" w:rsidR="376FA8E9" w:rsidRPr="00E2311E" w:rsidRDefault="376FA8E9" w:rsidP="00B55708">
      <w:pPr>
        <w:pStyle w:val="Heading2"/>
        <w:rPr>
          <w:lang w:val="fi-FI"/>
        </w:rPr>
      </w:pPr>
      <w:r w:rsidRPr="00E2311E">
        <w:rPr>
          <w:lang w:val="fi-FI"/>
        </w:rPr>
        <w:t>2.    Sopimuksen tavoite ja tausta</w:t>
      </w:r>
    </w:p>
    <w:p w14:paraId="035A6C14" w14:textId="5B4FFFD4" w:rsidR="376FA8E9" w:rsidRPr="00B55708" w:rsidRDefault="376FA8E9" w:rsidP="00B55708">
      <w:pPr>
        <w:rPr>
          <w:lang w:val="fi-FI"/>
        </w:rPr>
      </w:pPr>
      <w:r w:rsidRPr="00B55708">
        <w:rPr>
          <w:lang w:val="fi-FI"/>
        </w:rPr>
        <w:t>2.1    Lyhyesti tutkimustietovarannosta</w:t>
      </w:r>
    </w:p>
    <w:p w14:paraId="51E57236" w14:textId="5D2F9196" w:rsidR="00E2311E" w:rsidRPr="00B55708" w:rsidRDefault="00E2311E" w:rsidP="00E2311E">
      <w:pPr>
        <w:rPr>
          <w:lang w:val="fi-FI"/>
        </w:rPr>
      </w:pPr>
      <w:r w:rsidRPr="0049051C">
        <w:rPr>
          <w:lang w:val="fi-FI"/>
        </w:rPr>
        <w:t>Tutkimustietovaranto kokoaa ja jakaa tietoa Suomessa tehtävästä tutkimuksesta</w:t>
      </w:r>
      <w:r>
        <w:rPr>
          <w:lang w:val="fi-FI"/>
        </w:rPr>
        <w:t xml:space="preserve"> siten, että ti</w:t>
      </w:r>
      <w:r w:rsidRPr="0049051C">
        <w:rPr>
          <w:lang w:val="fi-FI"/>
        </w:rPr>
        <w:t xml:space="preserve">edot esimerkiksi tutkijoista, julkaisuista, tutkimusaineistoista, tutkimushankkeista ja tutkimusinfrastruktuureista </w:t>
      </w:r>
      <w:r>
        <w:rPr>
          <w:lang w:val="fi-FI"/>
        </w:rPr>
        <w:t>ovat saatavilla</w:t>
      </w:r>
      <w:r w:rsidRPr="0049051C">
        <w:rPr>
          <w:lang w:val="fi-FI"/>
        </w:rPr>
        <w:t xml:space="preserve"> yhdestä paikasta.</w:t>
      </w:r>
      <w:r>
        <w:rPr>
          <w:lang w:val="fi-FI"/>
        </w:rPr>
        <w:t xml:space="preserve"> </w:t>
      </w:r>
      <w:r w:rsidR="376FA8E9" w:rsidRPr="00B55708">
        <w:rPr>
          <w:rFonts w:ascii="Calibri" w:eastAsia="Calibri" w:hAnsi="Calibri" w:cs="Calibri"/>
          <w:lang w:val="fi-FI"/>
        </w:rPr>
        <w:t xml:space="preserve">Yksittäiset käyttäjät eivät syötä tietoja suoraan tutkimustietovarantoon. Tiedot kootaan </w:t>
      </w:r>
      <w:r>
        <w:rPr>
          <w:rFonts w:ascii="Calibri" w:eastAsia="Calibri" w:hAnsi="Calibri" w:cs="Calibri"/>
          <w:lang w:val="fi-FI"/>
        </w:rPr>
        <w:t xml:space="preserve">tutkimusorganisaatioilta, tutkimusrahoittajilta ja </w:t>
      </w:r>
      <w:r w:rsidR="376FA8E9" w:rsidRPr="00B55708">
        <w:rPr>
          <w:rFonts w:ascii="Calibri" w:eastAsia="Calibri" w:hAnsi="Calibri" w:cs="Calibri"/>
          <w:lang w:val="fi-FI"/>
        </w:rPr>
        <w:t>tutkijoiden käyttämistä palveluista.</w:t>
      </w:r>
      <w:r>
        <w:rPr>
          <w:rFonts w:ascii="Calibri" w:eastAsia="Calibri" w:hAnsi="Calibri" w:cs="Calibri"/>
          <w:lang w:val="fi-FI"/>
        </w:rPr>
        <w:t xml:space="preserve"> </w:t>
      </w:r>
      <w:r w:rsidRPr="00B55708">
        <w:rPr>
          <w:rFonts w:ascii="Calibri" w:eastAsia="Calibri" w:hAnsi="Calibri" w:cs="Calibri"/>
          <w:lang w:val="fi-FI"/>
        </w:rPr>
        <w:t xml:space="preserve">Tutkimustietovarannon sisältämät tiedot kuvailevat tutkimusta (ts. ne ovat </w:t>
      </w:r>
      <w:r>
        <w:rPr>
          <w:rFonts w:ascii="Calibri" w:eastAsia="Calibri" w:hAnsi="Calibri" w:cs="Calibri"/>
          <w:lang w:val="fi-FI"/>
        </w:rPr>
        <w:t>tutkimuksen metatietoja).</w:t>
      </w:r>
    </w:p>
    <w:p w14:paraId="548B1D1B" w14:textId="58BC7BC7" w:rsidR="376FA8E9" w:rsidRPr="0049051C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 </w:t>
      </w:r>
      <w:r w:rsidRPr="0049051C">
        <w:rPr>
          <w:rFonts w:ascii="Calibri" w:eastAsia="Calibri" w:hAnsi="Calibri" w:cs="Calibri"/>
          <w:lang w:val="fi-FI"/>
        </w:rPr>
        <w:t>Tutkimustietovaranto:</w:t>
      </w:r>
    </w:p>
    <w:p w14:paraId="0652988F" w14:textId="0101A96B" w:rsidR="376FA8E9" w:rsidRPr="00B55708" w:rsidRDefault="376FA8E9" w:rsidP="376FA8E9">
      <w:pPr>
        <w:pStyle w:val="ListParagraph"/>
        <w:numPr>
          <w:ilvl w:val="0"/>
          <w:numId w:val="1"/>
        </w:num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Välittää tietoa Suomessa tehtävästä tutkimuksesta tutkimuskentän toimijoiden välillä helposti hyödynnettävien tietovirtojen avulla.</w:t>
      </w:r>
    </w:p>
    <w:p w14:paraId="18DF0C40" w14:textId="442D9B60" w:rsidR="376FA8E9" w:rsidRPr="0049051C" w:rsidRDefault="376FA8E9" w:rsidP="376FA8E9">
      <w:pPr>
        <w:pStyle w:val="ListParagraph"/>
        <w:numPr>
          <w:ilvl w:val="0"/>
          <w:numId w:val="1"/>
        </w:num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Julkaisee kerättyä tutkimustietoa sen </w:t>
      </w:r>
      <w:r w:rsidR="00B55708">
        <w:rPr>
          <w:rFonts w:ascii="Calibri" w:eastAsia="Calibri" w:hAnsi="Calibri" w:cs="Calibri"/>
          <w:lang w:val="fi-FI"/>
        </w:rPr>
        <w:t>yhteydessä toimivan portaalin</w:t>
      </w:r>
      <w:r w:rsidRPr="00B55708">
        <w:rPr>
          <w:rFonts w:ascii="Calibri" w:eastAsia="Calibri" w:hAnsi="Calibri" w:cs="Calibri"/>
          <w:lang w:val="fi-FI"/>
        </w:rPr>
        <w:t xml:space="preserve"> välityksellä.</w:t>
      </w:r>
    </w:p>
    <w:p w14:paraId="24AE8FE9" w14:textId="692503B4" w:rsidR="00E2311E" w:rsidRPr="00B55708" w:rsidRDefault="00E2311E" w:rsidP="376FA8E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Tarjoaa tietopohjan suomalaisesta tutkimusjärjestelmästä ja sen kehityksestä.</w:t>
      </w:r>
    </w:p>
    <w:p w14:paraId="7AC98B99" w14:textId="77777777" w:rsidR="00B55708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2.2    Tässä sopimuksessa Osapuolet sopivat Tut</w:t>
      </w:r>
      <w:r w:rsidR="00B55708">
        <w:rPr>
          <w:rFonts w:ascii="Calibri" w:eastAsia="Calibri" w:hAnsi="Calibri" w:cs="Calibri"/>
          <w:lang w:val="fi-FI"/>
        </w:rPr>
        <w:t xml:space="preserve">kimustietovarantoon liittyvästä </w:t>
      </w:r>
      <w:proofErr w:type="spellStart"/>
      <w:r w:rsidRPr="00B55708">
        <w:rPr>
          <w:rFonts w:ascii="Calibri" w:eastAsia="Calibri" w:hAnsi="Calibri" w:cs="Calibri"/>
          <w:lang w:val="fi-FI"/>
        </w:rPr>
        <w:t>yhteisrekisterinpitäjyydestä</w:t>
      </w:r>
      <w:proofErr w:type="spellEnd"/>
      <w:r w:rsidRPr="00B55708">
        <w:rPr>
          <w:rFonts w:ascii="Calibri" w:eastAsia="Calibri" w:hAnsi="Calibri" w:cs="Calibri"/>
          <w:lang w:val="fi-FI"/>
        </w:rPr>
        <w:t xml:space="preserve"> sekä siihen kuuluvista Osapuolten välisistä vastuista ja velvollisuuksista.</w:t>
      </w:r>
    </w:p>
    <w:p w14:paraId="68C00F49" w14:textId="20FD74E1" w:rsidR="376FA8E9" w:rsidRPr="00B55708" w:rsidRDefault="376FA8E9" w:rsidP="00B55708">
      <w:pPr>
        <w:pStyle w:val="Heading2"/>
        <w:rPr>
          <w:lang w:val="fi-FI"/>
        </w:rPr>
      </w:pPr>
      <w:r w:rsidRPr="00B55708">
        <w:rPr>
          <w:rFonts w:eastAsia="Calibri"/>
          <w:lang w:val="fi-FI"/>
        </w:rPr>
        <w:t>3.    Henkilötietojen käsittelyn tavoite ja laajuus</w:t>
      </w:r>
    </w:p>
    <w:p w14:paraId="72F67F2C" w14:textId="2716D42B" w:rsidR="00B55708" w:rsidRPr="0049051C" w:rsidRDefault="376FA8E9">
      <w:pPr>
        <w:rPr>
          <w:rFonts w:ascii="Calibri" w:eastAsia="Calibri" w:hAnsi="Calibri" w:cs="Calibri"/>
          <w:i/>
          <w:iCs/>
          <w:highlight w:val="yellow"/>
          <w:lang w:val="fi-FI"/>
        </w:rPr>
      </w:pPr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Tässä täytyy rajata ne tiedot, joita sopimus koskee sekä tietojen käsittelyn tarkoitus. </w:t>
      </w:r>
      <w:proofErr w:type="spellStart"/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>Yhteisrekisterinpitäjyys</w:t>
      </w:r>
      <w:proofErr w:type="spellEnd"/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 on rajoitettava tarkasti tiettyihin toimiin.</w:t>
      </w:r>
      <w:r w:rsidR="00B55708"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 </w:t>
      </w:r>
    </w:p>
    <w:p w14:paraId="48D213BA" w14:textId="62236234" w:rsidR="376FA8E9" w:rsidRPr="0049051C" w:rsidRDefault="00FE405D">
      <w:pPr>
        <w:rPr>
          <w:i/>
          <w:iCs/>
          <w:lang w:val="fi-FI"/>
        </w:rPr>
      </w:pPr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>Vaihtoehdoksi on valittu</w:t>
      </w:r>
      <w:r w:rsidR="00B55708"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 esitellä tiedot </w:t>
      </w:r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>sellaisina</w:t>
      </w:r>
      <w:r w:rsidR="00B55708"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 ryhminä tai kokonaisuuksia siten, että jokainen voi ne </w:t>
      </w:r>
      <w:proofErr w:type="gramStart"/>
      <w:r w:rsidR="00B55708" w:rsidRPr="0049051C">
        <w:rPr>
          <w:rFonts w:ascii="Calibri" w:eastAsia="Calibri" w:hAnsi="Calibri" w:cs="Calibri"/>
          <w:i/>
          <w:iCs/>
          <w:highlight w:val="yellow"/>
          <w:lang w:val="fi-FI"/>
        </w:rPr>
        <w:t>allekirjoittaa</w:t>
      </w:r>
      <w:proofErr w:type="gramEnd"/>
      <w:r w:rsidR="00B55708" w:rsidRPr="0049051C">
        <w:rPr>
          <w:rFonts w:ascii="Calibri" w:eastAsia="Calibri" w:hAnsi="Calibri" w:cs="Calibri"/>
          <w:i/>
          <w:iCs/>
          <w:highlight w:val="yellow"/>
          <w:lang w:val="fi-FI"/>
        </w:rPr>
        <w:t xml:space="preserve"> vaikka toimittaakin </w:t>
      </w:r>
      <w:r w:rsidRPr="0049051C">
        <w:rPr>
          <w:rFonts w:ascii="Calibri" w:eastAsia="Calibri" w:hAnsi="Calibri" w:cs="Calibri"/>
          <w:i/>
          <w:iCs/>
          <w:highlight w:val="yellow"/>
          <w:lang w:val="fi-FI"/>
        </w:rPr>
        <w:t>kenttätasolla eri tietoja</w:t>
      </w:r>
      <w:r w:rsidR="00B2017C" w:rsidRPr="0049051C">
        <w:rPr>
          <w:rFonts w:ascii="Calibri" w:eastAsia="Calibri" w:hAnsi="Calibri" w:cs="Calibri"/>
          <w:i/>
          <w:iCs/>
          <w:highlight w:val="yellow"/>
          <w:lang w:val="fi-FI"/>
        </w:rPr>
        <w:t>.</w:t>
      </w:r>
    </w:p>
    <w:p w14:paraId="072D556B" w14:textId="027B4747" w:rsidR="00E94CD0" w:rsidRDefault="376FA8E9">
      <w:pPr>
        <w:rPr>
          <w:rFonts w:ascii="Calibri" w:eastAsia="Calibri" w:hAnsi="Calibri" w:cs="Calibri"/>
          <w:lang w:val="fi-FI"/>
        </w:rPr>
      </w:pPr>
      <w:r w:rsidRPr="00B55708">
        <w:rPr>
          <w:rFonts w:ascii="Calibri" w:eastAsia="Calibri" w:hAnsi="Calibri" w:cs="Calibri"/>
          <w:lang w:val="fi-FI"/>
        </w:rPr>
        <w:t>3.1    Tämä sopimus koskee seuraavia henkilöryhmiä ja henkilötietoja: rahoittajalta myönteisen rahoituspäätöksen saaneiden henkilöiden seuraavia tietoja</w:t>
      </w:r>
      <w:r w:rsidR="00FE405D">
        <w:rPr>
          <w:rFonts w:ascii="Calibri" w:eastAsia="Calibri" w:hAnsi="Calibri" w:cs="Calibri"/>
          <w:lang w:val="fi-FI"/>
        </w:rPr>
        <w:t>:</w:t>
      </w:r>
    </w:p>
    <w:p w14:paraId="3CABBDF0" w14:textId="55C9043C" w:rsidR="00E94CD0" w:rsidRDefault="00FE405D" w:rsidP="00E94CD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Etu- ja sukunimi,</w:t>
      </w:r>
    </w:p>
    <w:p w14:paraId="67FDC664" w14:textId="6FAA4B9D" w:rsidR="003D0859" w:rsidRPr="003D0859" w:rsidRDefault="00E2311E" w:rsidP="003D085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proofErr w:type="spellStart"/>
      <w:r>
        <w:rPr>
          <w:rFonts w:ascii="Calibri" w:eastAsia="Calibri" w:hAnsi="Calibri" w:cs="Calibri"/>
          <w:lang w:val="fi-FI"/>
        </w:rPr>
        <w:t>A</w:t>
      </w:r>
      <w:r w:rsidR="003D0859">
        <w:rPr>
          <w:rFonts w:ascii="Calibri" w:eastAsia="Calibri" w:hAnsi="Calibri" w:cs="Calibri"/>
          <w:lang w:val="fi-FI"/>
        </w:rPr>
        <w:t>ffiliaatio</w:t>
      </w:r>
      <w:proofErr w:type="spellEnd"/>
      <w:r w:rsidR="003D0859">
        <w:rPr>
          <w:rFonts w:ascii="Calibri" w:eastAsia="Calibri" w:hAnsi="Calibri" w:cs="Calibri"/>
          <w:lang w:val="fi-FI"/>
        </w:rPr>
        <w:t xml:space="preserve"> ja nimike</w:t>
      </w:r>
    </w:p>
    <w:p w14:paraId="668AB2D0" w14:textId="6FFD2D2F" w:rsidR="00E94CD0" w:rsidRDefault="00E2311E" w:rsidP="00E94CD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lastRenderedPageBreak/>
        <w:t>S</w:t>
      </w:r>
      <w:r w:rsidR="004564E1">
        <w:rPr>
          <w:rFonts w:ascii="Calibri" w:eastAsia="Calibri" w:hAnsi="Calibri" w:cs="Calibri"/>
          <w:lang w:val="fi-FI"/>
        </w:rPr>
        <w:t>ukupuoli, kansalaisuus, syntymäaika</w:t>
      </w:r>
    </w:p>
    <w:p w14:paraId="41C01417" w14:textId="20876746" w:rsidR="00E94CD0" w:rsidRDefault="00E2311E" w:rsidP="00E94CD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Henkilön tunniste, esim. </w:t>
      </w:r>
      <w:r w:rsidR="00E94CD0">
        <w:rPr>
          <w:rFonts w:ascii="Calibri" w:eastAsia="Calibri" w:hAnsi="Calibri" w:cs="Calibri"/>
          <w:lang w:val="fi-FI"/>
        </w:rPr>
        <w:t>ORCID-tunnus.</w:t>
      </w:r>
    </w:p>
    <w:p w14:paraId="27B257D7" w14:textId="2DF10F95" w:rsidR="00E94CD0" w:rsidRDefault="004564E1" w:rsidP="00E94CD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Rahoituspäätöksen</w:t>
      </w:r>
      <w:r w:rsidR="00D4182A">
        <w:rPr>
          <w:rFonts w:ascii="Calibri" w:eastAsia="Calibri" w:hAnsi="Calibri" w:cs="Calibri"/>
          <w:lang w:val="fi-FI"/>
        </w:rPr>
        <w:t xml:space="preserve"> ja -hakemuksen</w:t>
      </w:r>
      <w:r>
        <w:rPr>
          <w:rFonts w:ascii="Calibri" w:eastAsia="Calibri" w:hAnsi="Calibri" w:cs="Calibri"/>
          <w:lang w:val="fi-FI"/>
        </w:rPr>
        <w:t xml:space="preserve"> tiedot</w:t>
      </w:r>
    </w:p>
    <w:p w14:paraId="437F5609" w14:textId="3663AF6C" w:rsidR="004564E1" w:rsidRDefault="004564E1" w:rsidP="00E94CD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Rahoitetun hankkeen tiedot</w:t>
      </w:r>
    </w:p>
    <w:p w14:paraId="3DE7F894" w14:textId="0A372F35" w:rsidR="004564E1" w:rsidRDefault="004564E1" w:rsidP="009615E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Rahoitushaun tiedot</w:t>
      </w:r>
    </w:p>
    <w:p w14:paraId="23F6AC16" w14:textId="488B9572" w:rsidR="00B55708" w:rsidRPr="00B2017C" w:rsidRDefault="00E2311E" w:rsidP="00B2017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Hankkeeseen liitetyt </w:t>
      </w:r>
      <w:r w:rsidR="009615E2">
        <w:rPr>
          <w:rFonts w:ascii="Calibri" w:eastAsia="Calibri" w:hAnsi="Calibri" w:cs="Calibri"/>
          <w:lang w:val="fi-FI"/>
        </w:rPr>
        <w:t>julkaisu</w:t>
      </w:r>
      <w:r>
        <w:rPr>
          <w:rFonts w:ascii="Calibri" w:eastAsia="Calibri" w:hAnsi="Calibri" w:cs="Calibri"/>
          <w:lang w:val="fi-FI"/>
        </w:rPr>
        <w:t>t</w:t>
      </w:r>
      <w:r w:rsidR="009615E2">
        <w:rPr>
          <w:rFonts w:ascii="Calibri" w:eastAsia="Calibri" w:hAnsi="Calibri" w:cs="Calibri"/>
          <w:lang w:val="fi-FI"/>
        </w:rPr>
        <w:t>, tutkimusaineisto</w:t>
      </w:r>
      <w:r>
        <w:rPr>
          <w:rFonts w:ascii="Calibri" w:eastAsia="Calibri" w:hAnsi="Calibri" w:cs="Calibri"/>
          <w:lang w:val="fi-FI"/>
        </w:rPr>
        <w:t>t</w:t>
      </w:r>
      <w:r w:rsidR="009615E2">
        <w:rPr>
          <w:rFonts w:ascii="Calibri" w:eastAsia="Calibri" w:hAnsi="Calibri" w:cs="Calibri"/>
          <w:lang w:val="fi-FI"/>
        </w:rPr>
        <w:t>, ja tutkimusinfrastruktuur</w:t>
      </w:r>
      <w:r>
        <w:rPr>
          <w:rFonts w:ascii="Calibri" w:eastAsia="Calibri" w:hAnsi="Calibri" w:cs="Calibri"/>
          <w:lang w:val="fi-FI"/>
        </w:rPr>
        <w:t>it ja muut tutkimustuotokset</w:t>
      </w:r>
      <w:r w:rsidR="009615E2">
        <w:rPr>
          <w:rFonts w:ascii="Calibri" w:eastAsia="Calibri" w:hAnsi="Calibri" w:cs="Calibri"/>
          <w:lang w:val="fi-FI"/>
        </w:rPr>
        <w:t>.</w:t>
      </w:r>
      <w:r w:rsidDel="00E2311E">
        <w:rPr>
          <w:rFonts w:ascii="Calibri" w:eastAsia="Calibri" w:hAnsi="Calibri" w:cs="Calibri"/>
          <w:lang w:val="fi-FI"/>
        </w:rPr>
        <w:t xml:space="preserve"> </w:t>
      </w:r>
      <w:r w:rsidR="00D4182A" w:rsidRPr="00D4182A">
        <w:rPr>
          <w:rFonts w:ascii="Calibri" w:eastAsia="Calibri" w:hAnsi="Calibri" w:cs="Calibri"/>
          <w:highlight w:val="yellow"/>
          <w:lang w:val="fi-FI"/>
        </w:rPr>
        <w:t>(onko näitä tarpeen mainita tässä?)</w:t>
      </w:r>
    </w:p>
    <w:p w14:paraId="460F0BE5" w14:textId="19BEB86C" w:rsidR="376FA8E9" w:rsidRDefault="376FA8E9">
      <w:pPr>
        <w:rPr>
          <w:rFonts w:ascii="Calibri" w:eastAsia="Calibri" w:hAnsi="Calibri" w:cs="Calibri"/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3.2    Henkilötietoja käsitellään Tutkimustietovarannossa seuraaviin tarkoituksiin: </w:t>
      </w:r>
    </w:p>
    <w:p w14:paraId="386874A3" w14:textId="76378057" w:rsidR="00B55708" w:rsidRDefault="00B55708" w:rsidP="00B5570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Tiedot julkaistaan </w:t>
      </w:r>
      <w:r w:rsidR="00E2311E">
        <w:rPr>
          <w:lang w:val="fi-FI"/>
        </w:rPr>
        <w:t xml:space="preserve">avoimesti verkossa </w:t>
      </w:r>
      <w:r>
        <w:rPr>
          <w:lang w:val="fi-FI"/>
        </w:rPr>
        <w:t>tutkimustietovarannon portaalissa</w:t>
      </w:r>
    </w:p>
    <w:p w14:paraId="6FA36ACB" w14:textId="55194F72" w:rsidR="00B55708" w:rsidRDefault="00B55708" w:rsidP="00B5570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Tiedot voidaan luovuttaa tutkimustietovarannosta niille </w:t>
      </w:r>
      <w:r w:rsidR="00E2311E">
        <w:rPr>
          <w:lang w:val="fi-FI"/>
        </w:rPr>
        <w:t>tah</w:t>
      </w:r>
      <w:r>
        <w:rPr>
          <w:lang w:val="fi-FI"/>
        </w:rPr>
        <w:t>oille, joilla on tietoihin lainmukainen käsittelyperuste.</w:t>
      </w:r>
    </w:p>
    <w:p w14:paraId="24EFD32A" w14:textId="6E27F4C7" w:rsidR="376FA8E9" w:rsidRPr="00B55708" w:rsidRDefault="00B55708" w:rsidP="00B55708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Tietoja käsitellään kansallisen tutkimusjärjestelmän </w:t>
      </w:r>
      <w:r w:rsidR="00E2311E">
        <w:rPr>
          <w:lang w:val="fi-FI"/>
        </w:rPr>
        <w:t xml:space="preserve">tilastoinnissa ja </w:t>
      </w:r>
      <w:r>
        <w:rPr>
          <w:lang w:val="fi-FI"/>
        </w:rPr>
        <w:t>ohjaamisessa, joka on opetus- ja kulttuuriministeriön lakisääteinen tehtävä.</w:t>
      </w:r>
      <w:r w:rsidR="376FA8E9" w:rsidRPr="00B55708">
        <w:rPr>
          <w:rFonts w:ascii="Calibri" w:eastAsia="Calibri" w:hAnsi="Calibri" w:cs="Calibri"/>
          <w:lang w:val="fi-FI"/>
        </w:rPr>
        <w:t xml:space="preserve"> </w:t>
      </w:r>
    </w:p>
    <w:p w14:paraId="1CAA060E" w14:textId="3C98C207" w:rsidR="376FA8E9" w:rsidRDefault="376FA8E9">
      <w:pPr>
        <w:rPr>
          <w:rFonts w:ascii="Calibri" w:eastAsia="Calibri" w:hAnsi="Calibri" w:cs="Calibri"/>
          <w:lang w:val="fi-FI"/>
        </w:rPr>
      </w:pPr>
      <w:r w:rsidRPr="00B55708">
        <w:rPr>
          <w:rFonts w:ascii="Calibri" w:eastAsia="Calibri" w:hAnsi="Calibri" w:cs="Calibri"/>
          <w:lang w:val="fi-FI"/>
        </w:rPr>
        <w:t>3.3     Liitetäänkö useista eri lähteistä tulleita henkilötietoja toisiinsa</w:t>
      </w:r>
    </w:p>
    <w:p w14:paraId="4FE15188" w14:textId="11AAD1E1" w:rsidR="00B2017C" w:rsidRPr="0049051C" w:rsidRDefault="76FDAC03">
      <w:pPr>
        <w:rPr>
          <w:i/>
          <w:iCs/>
          <w:lang w:val="fi-FI"/>
        </w:rPr>
      </w:pPr>
      <w:r w:rsidRPr="0019203D">
        <w:rPr>
          <w:lang w:val="fi-FI"/>
        </w:rPr>
        <w:t xml:space="preserve">Tutkimustietovarannon tietoja ei liitetä toisiinsa </w:t>
      </w:r>
      <w:r w:rsidR="0019203D" w:rsidRPr="0049051C">
        <w:rPr>
          <w:i/>
          <w:iCs/>
          <w:highlight w:val="yellow"/>
          <w:lang w:val="fi-FI"/>
        </w:rPr>
        <w:t>(</w:t>
      </w:r>
      <w:r w:rsidR="00815A6E">
        <w:rPr>
          <w:i/>
          <w:iCs/>
          <w:highlight w:val="yellow"/>
          <w:lang w:val="fi-FI"/>
        </w:rPr>
        <w:t>Tätä selvitetään tarkemmin liittyen myös mahdolliseen erillislakiin</w:t>
      </w:r>
      <w:r w:rsidR="0019203D" w:rsidRPr="0049051C">
        <w:rPr>
          <w:i/>
          <w:iCs/>
          <w:highlight w:val="yellow"/>
          <w:lang w:val="fi-FI"/>
        </w:rPr>
        <w:t>)</w:t>
      </w:r>
    </w:p>
    <w:p w14:paraId="77BBE89A" w14:textId="7079541D" w:rsidR="376FA8E9" w:rsidRPr="00B55708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3.4    Henkilötietojen luovutus eteenpäin</w:t>
      </w:r>
    </w:p>
    <w:p w14:paraId="4FBD5D30" w14:textId="075DB099" w:rsidR="376FA8E9" w:rsidRPr="00B55708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Tutkimustietovarannon tietoja voi selata ja hakea sen yhteyteen rakennetun portaalin kautta. Tietoja ei voi ladata Tutkimustietovarannosta massana erilliseen tiedostoon. Tutkimustietovarannon tietoja </w:t>
      </w:r>
      <w:r w:rsidR="00E2311E">
        <w:rPr>
          <w:rFonts w:ascii="Calibri" w:eastAsia="Calibri" w:hAnsi="Calibri" w:cs="Calibri"/>
          <w:lang w:val="fi-FI"/>
        </w:rPr>
        <w:t xml:space="preserve">koneluettavan </w:t>
      </w:r>
      <w:r w:rsidRPr="00B55708">
        <w:rPr>
          <w:rFonts w:ascii="Calibri" w:eastAsia="Calibri" w:hAnsi="Calibri" w:cs="Calibri"/>
          <w:lang w:val="fi-FI"/>
        </w:rPr>
        <w:t xml:space="preserve">rajapintojen välityksellä </w:t>
      </w:r>
      <w:r w:rsidR="00E2311E">
        <w:rPr>
          <w:rFonts w:ascii="Calibri" w:eastAsia="Calibri" w:hAnsi="Calibri" w:cs="Calibri"/>
          <w:lang w:val="fi-FI"/>
        </w:rPr>
        <w:t xml:space="preserve">voivat </w:t>
      </w:r>
      <w:r w:rsidRPr="00B55708">
        <w:rPr>
          <w:rFonts w:ascii="Calibri" w:eastAsia="Calibri" w:hAnsi="Calibri" w:cs="Calibri"/>
          <w:lang w:val="fi-FI"/>
        </w:rPr>
        <w:t>käytt</w:t>
      </w:r>
      <w:r w:rsidR="00E2311E">
        <w:rPr>
          <w:rFonts w:ascii="Calibri" w:eastAsia="Calibri" w:hAnsi="Calibri" w:cs="Calibri"/>
          <w:lang w:val="fi-FI"/>
        </w:rPr>
        <w:t>ää</w:t>
      </w:r>
      <w:r w:rsidRPr="00B55708">
        <w:rPr>
          <w:rFonts w:ascii="Calibri" w:eastAsia="Calibri" w:hAnsi="Calibri" w:cs="Calibri"/>
          <w:lang w:val="fi-FI"/>
        </w:rPr>
        <w:t xml:space="preserve"> </w:t>
      </w:r>
      <w:r w:rsidR="00E2311E">
        <w:rPr>
          <w:rFonts w:ascii="Calibri" w:eastAsia="Calibri" w:hAnsi="Calibri" w:cs="Calibri"/>
          <w:lang w:val="fi-FI"/>
        </w:rPr>
        <w:t>sellaiset tahot</w:t>
      </w:r>
      <w:r w:rsidRPr="00B55708">
        <w:rPr>
          <w:rFonts w:ascii="Calibri" w:eastAsia="Calibri" w:hAnsi="Calibri" w:cs="Calibri"/>
          <w:lang w:val="fi-FI"/>
        </w:rPr>
        <w:t xml:space="preserve">, joilla on laillinen peruste tietojen hyödyntämiselle. </w:t>
      </w:r>
    </w:p>
    <w:p w14:paraId="2D5C47FD" w14:textId="304C9973" w:rsidR="00E94CD0" w:rsidRP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Henkilötietoja ei siirretä EU:n/ETA:n ulkopuolelle </w:t>
      </w:r>
      <w:r w:rsidR="00E2311E">
        <w:rPr>
          <w:rFonts w:ascii="Calibri" w:eastAsia="Calibri" w:hAnsi="Calibri" w:cs="Calibri"/>
          <w:lang w:val="fi-FI"/>
        </w:rPr>
        <w:t>muuten kuin</w:t>
      </w:r>
      <w:r w:rsidR="00E2311E" w:rsidRPr="00B55708">
        <w:rPr>
          <w:rFonts w:ascii="Calibri" w:eastAsia="Calibri" w:hAnsi="Calibri" w:cs="Calibri"/>
          <w:lang w:val="fi-FI"/>
        </w:rPr>
        <w:t xml:space="preserve"> </w:t>
      </w:r>
      <w:r w:rsidRPr="00B55708">
        <w:rPr>
          <w:rFonts w:ascii="Calibri" w:eastAsia="Calibri" w:hAnsi="Calibri" w:cs="Calibri"/>
          <w:lang w:val="fi-FI"/>
        </w:rPr>
        <w:t>henkilön yksilöidyllä suostumuksella.</w:t>
      </w:r>
    </w:p>
    <w:p w14:paraId="1739DAAA" w14:textId="12B11AB2" w:rsidR="376FA8E9" w:rsidRPr="00E94CD0" w:rsidRDefault="00E94CD0" w:rsidP="00E94CD0">
      <w:pPr>
        <w:pStyle w:val="Heading2"/>
        <w:rPr>
          <w:lang w:val="fi-FI"/>
        </w:rPr>
      </w:pPr>
      <w:r w:rsidRPr="00E94CD0">
        <w:rPr>
          <w:rFonts w:eastAsia="Calibri"/>
          <w:lang w:val="fi-FI"/>
        </w:rPr>
        <w:t xml:space="preserve">4. </w:t>
      </w:r>
      <w:r w:rsidR="376FA8E9" w:rsidRPr="00E94CD0">
        <w:rPr>
          <w:rFonts w:eastAsia="Calibri"/>
          <w:lang w:val="fi-FI"/>
        </w:rPr>
        <w:t>Rahoittajan vastuut ja velvollisuudet</w:t>
      </w:r>
      <w:r w:rsidR="376FA8E9" w:rsidRPr="00E94CD0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</w:p>
    <w:p w14:paraId="601DBB4A" w14:textId="77777777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4.1    Rahoittaja </w:t>
      </w:r>
      <w:r w:rsidR="00E94CD0">
        <w:rPr>
          <w:rFonts w:ascii="Calibri" w:eastAsia="Calibri" w:hAnsi="Calibri" w:cs="Calibri"/>
          <w:lang w:val="fi-FI"/>
        </w:rPr>
        <w:t>luovuttaa</w:t>
      </w:r>
      <w:r w:rsidRPr="00B55708">
        <w:rPr>
          <w:rFonts w:ascii="Calibri" w:eastAsia="Calibri" w:hAnsi="Calibri" w:cs="Calibri"/>
          <w:lang w:val="fi-FI"/>
        </w:rPr>
        <w:t xml:space="preserve"> tämän sopimuksen mukaiseen Tutkimustietovarantoa koskevaan käyttöön myönteisen rahoituspäätöksen s</w:t>
      </w:r>
      <w:r w:rsidR="00E94CD0">
        <w:rPr>
          <w:rFonts w:ascii="Calibri" w:eastAsia="Calibri" w:hAnsi="Calibri" w:cs="Calibri"/>
          <w:lang w:val="fi-FI"/>
        </w:rPr>
        <w:t>aaneiden hakijoiden kohdassa 3.1</w:t>
      </w:r>
      <w:r w:rsidRPr="00B55708">
        <w:rPr>
          <w:rFonts w:ascii="Calibri" w:eastAsia="Calibri" w:hAnsi="Calibri" w:cs="Calibri"/>
          <w:lang w:val="fi-FI"/>
        </w:rPr>
        <w:t xml:space="preserve"> luetellut tiedot. </w:t>
      </w:r>
    </w:p>
    <w:p w14:paraId="6CA491B0" w14:textId="05A7AFA4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4.2     Rahoittaja vastaa luovutettavien tietojen keräämisestä</w:t>
      </w:r>
      <w:r w:rsidR="008C72FA">
        <w:rPr>
          <w:rFonts w:ascii="Calibri" w:eastAsia="Calibri" w:hAnsi="Calibri" w:cs="Calibri"/>
          <w:lang w:val="fi-FI"/>
        </w:rPr>
        <w:t xml:space="preserve"> ja tietojen oikeellisuudesta</w:t>
      </w:r>
    </w:p>
    <w:p w14:paraId="06CC63C7" w14:textId="77777777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4.3    Rahoittaja vastaa omalta osaltaan henkilötietojensa käsittelyn oikeudellisista perusteista.</w:t>
      </w:r>
    </w:p>
    <w:p w14:paraId="27163CF0" w14:textId="77777777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4.4    Rahoittaja vastaa omalta osaltaan rekisteröityjen informoimisesta.</w:t>
      </w:r>
    </w:p>
    <w:p w14:paraId="65B2553F" w14:textId="2F4B0180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4.5    Rahoittaja huolehtii henkilötietojen päivittämisestä, korjaamisesta ja poistamisesta. Tästä on sovittu erikseen</w:t>
      </w:r>
      <w:r w:rsidR="00E94CD0">
        <w:rPr>
          <w:rFonts w:ascii="Calibri" w:eastAsia="Calibri" w:hAnsi="Calibri" w:cs="Calibri"/>
          <w:lang w:val="fi-FI"/>
        </w:rPr>
        <w:t xml:space="preserve"> seuraavaa</w:t>
      </w:r>
      <w:r w:rsidRPr="00B55708">
        <w:rPr>
          <w:rFonts w:ascii="Calibri" w:eastAsia="Calibri" w:hAnsi="Calibri" w:cs="Calibri"/>
          <w:lang w:val="fi-FI"/>
        </w:rPr>
        <w:t xml:space="preserve"> </w:t>
      </w:r>
      <w:commentRangeStart w:id="0"/>
      <w:r w:rsidRPr="0049051C">
        <w:rPr>
          <w:rFonts w:ascii="Calibri" w:eastAsia="Calibri" w:hAnsi="Calibri" w:cs="Calibri"/>
          <w:highlight w:val="yellow"/>
          <w:lang w:val="fi-FI"/>
        </w:rPr>
        <w:t>XXXXXXXXXXXX</w:t>
      </w:r>
      <w:commentRangeEnd w:id="0"/>
      <w:r w:rsidR="00640A6D">
        <w:rPr>
          <w:rStyle w:val="CommentReference"/>
        </w:rPr>
        <w:commentReference w:id="0"/>
      </w:r>
      <w:r w:rsidRPr="0049051C">
        <w:rPr>
          <w:rFonts w:ascii="Calibri" w:eastAsia="Calibri" w:hAnsi="Calibri" w:cs="Calibri"/>
          <w:highlight w:val="yellow"/>
          <w:lang w:val="fi-FI"/>
        </w:rPr>
        <w:t>.</w:t>
      </w:r>
    </w:p>
    <w:p w14:paraId="0E55935B" w14:textId="411C8E07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4.6    Rahoittaja vastaa siitä, että tietojen luovuttaminen tehdään tietoturvallisella tavalla. Tästä on sovittu erikseen seuraavaa </w:t>
      </w:r>
      <w:r w:rsidRPr="0049051C">
        <w:rPr>
          <w:rFonts w:ascii="Calibri" w:eastAsia="Calibri" w:hAnsi="Calibri" w:cs="Calibri"/>
          <w:highlight w:val="yellow"/>
          <w:lang w:val="fi-FI"/>
        </w:rPr>
        <w:t>XXXXXXXXXXXXXX.</w:t>
      </w:r>
      <w:r w:rsidR="7903B620" w:rsidRPr="0049051C">
        <w:rPr>
          <w:rFonts w:ascii="Calibri" w:eastAsia="Calibri" w:hAnsi="Calibri" w:cs="Calibri"/>
          <w:highlight w:val="yellow"/>
          <w:lang w:val="fi-FI"/>
        </w:rPr>
        <w:t xml:space="preserve"> </w:t>
      </w:r>
      <w:r w:rsidR="1A49ACFB" w:rsidRPr="0049051C">
        <w:rPr>
          <w:rFonts w:ascii="Calibri" w:eastAsia="Calibri" w:hAnsi="Calibri" w:cs="Calibri"/>
          <w:highlight w:val="yellow"/>
          <w:lang w:val="fi-FI"/>
        </w:rPr>
        <w:t>[kuten yllä. Mikäli halutaan sopia tarkemmin jo sopimuksessa jotain tarkemmin asiasta]</w:t>
      </w:r>
    </w:p>
    <w:p w14:paraId="66CBD029" w14:textId="223E884C" w:rsidR="376FA8E9" w:rsidRPr="00B55708" w:rsidRDefault="00E94CD0" w:rsidP="00E94CD0">
      <w:pPr>
        <w:pStyle w:val="Heading2"/>
        <w:rPr>
          <w:lang w:val="fi-FI"/>
        </w:rPr>
      </w:pPr>
      <w:r>
        <w:rPr>
          <w:rFonts w:eastAsia="Calibri"/>
          <w:lang w:val="fi-FI"/>
        </w:rPr>
        <w:t>5</w:t>
      </w:r>
      <w:r w:rsidR="376FA8E9" w:rsidRPr="00B55708">
        <w:rPr>
          <w:rFonts w:eastAsia="Calibri"/>
          <w:lang w:val="fi-FI"/>
        </w:rPr>
        <w:t>.    Opetus- ja kulttuuriministeriön vastuut ja velvollisuudet</w:t>
      </w:r>
    </w:p>
    <w:p w14:paraId="3783043B" w14:textId="77777777" w:rsidR="00E94CD0" w:rsidRDefault="376FA8E9">
      <w:pPr>
        <w:rPr>
          <w:rFonts w:ascii="Calibri" w:eastAsia="Calibri" w:hAnsi="Calibri" w:cs="Calibri"/>
          <w:lang w:val="fi-FI"/>
        </w:rPr>
      </w:pPr>
      <w:r w:rsidRPr="00B55708">
        <w:rPr>
          <w:rFonts w:ascii="Calibri" w:eastAsia="Calibri" w:hAnsi="Calibri" w:cs="Calibri"/>
          <w:lang w:val="fi-FI"/>
        </w:rPr>
        <w:t>5.1    Opetus- ja kulttuuriministeriö on Tutkimustietovarannon vastuullinen rekisterinpitäjä.</w:t>
      </w:r>
    </w:p>
    <w:p w14:paraId="08A676BD" w14:textId="0D09D869" w:rsidR="001418C6" w:rsidRDefault="001418C6">
      <w:pPr>
        <w:rPr>
          <w:lang w:val="fi-FI"/>
        </w:rPr>
      </w:pPr>
      <w:r>
        <w:rPr>
          <w:rFonts w:ascii="Calibri" w:eastAsia="Calibri" w:hAnsi="Calibri" w:cs="Calibri"/>
          <w:lang w:val="fi-FI"/>
        </w:rPr>
        <w:lastRenderedPageBreak/>
        <w:t xml:space="preserve">5.2. Opetus- ja kulttuuriministeriö vastaa Tutkimustietovarannon tietojärjestelmäkuvauksista, tarvittavista tietosuoja-asetuksen mukaisista vaikutusarvioista, tietosuojavaltuutetun informoimisesta sekä muista </w:t>
      </w:r>
      <w:proofErr w:type="spellStart"/>
      <w:r>
        <w:rPr>
          <w:rFonts w:ascii="Calibri" w:eastAsia="Calibri" w:hAnsi="Calibri" w:cs="Calibri"/>
          <w:lang w:val="fi-FI"/>
        </w:rPr>
        <w:t>TSA:n</w:t>
      </w:r>
      <w:proofErr w:type="spellEnd"/>
      <w:r>
        <w:rPr>
          <w:rFonts w:ascii="Calibri" w:eastAsia="Calibri" w:hAnsi="Calibri" w:cs="Calibri"/>
          <w:lang w:val="fi-FI"/>
        </w:rPr>
        <w:t xml:space="preserve"> mukaisista rekisterinpitäjille kuuluvista </w:t>
      </w:r>
      <w:r w:rsidR="00472747">
        <w:rPr>
          <w:rFonts w:ascii="Calibri" w:eastAsia="Calibri" w:hAnsi="Calibri" w:cs="Calibri"/>
          <w:lang w:val="fi-FI"/>
        </w:rPr>
        <w:t>käytännön toimenpiteistä</w:t>
      </w:r>
      <w:r>
        <w:rPr>
          <w:rFonts w:ascii="Calibri" w:eastAsia="Calibri" w:hAnsi="Calibri" w:cs="Calibri"/>
          <w:lang w:val="fi-FI"/>
        </w:rPr>
        <w:t xml:space="preserve"> luvun 4 asioita </w:t>
      </w:r>
      <w:proofErr w:type="spellStart"/>
      <w:proofErr w:type="gramStart"/>
      <w:r>
        <w:rPr>
          <w:rFonts w:ascii="Calibri" w:eastAsia="Calibri" w:hAnsi="Calibri" w:cs="Calibri"/>
          <w:lang w:val="fi-FI"/>
        </w:rPr>
        <w:t>lukuunottamatta</w:t>
      </w:r>
      <w:proofErr w:type="spellEnd"/>
      <w:proofErr w:type="gramEnd"/>
      <w:r>
        <w:rPr>
          <w:rFonts w:ascii="Calibri" w:eastAsia="Calibri" w:hAnsi="Calibri" w:cs="Calibri"/>
          <w:lang w:val="fi-FI"/>
        </w:rPr>
        <w:t>.</w:t>
      </w:r>
    </w:p>
    <w:p w14:paraId="68833962" w14:textId="59FDDEE8" w:rsidR="00E94CD0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>5.2    Opetus- ja kulttuuriministeriö sopii kirjallisesti henkilötietojen käsittelijän kanssa henkilötietojen käsittelystä ja tie</w:t>
      </w:r>
      <w:r w:rsidR="00E94CD0">
        <w:rPr>
          <w:rFonts w:ascii="Calibri" w:eastAsia="Calibri" w:hAnsi="Calibri" w:cs="Calibri"/>
          <w:lang w:val="fi-FI"/>
        </w:rPr>
        <w:t>tosuojasta Tutkimustietovarannossa</w:t>
      </w:r>
      <w:r w:rsidRPr="00B55708">
        <w:rPr>
          <w:rFonts w:ascii="Calibri" w:eastAsia="Calibri" w:hAnsi="Calibri" w:cs="Calibri"/>
          <w:lang w:val="fi-FI"/>
        </w:rPr>
        <w:t xml:space="preserve"> ja velvoittaa käsittelijää sopimaan </w:t>
      </w:r>
      <w:r w:rsidR="008C72FA">
        <w:rPr>
          <w:rFonts w:ascii="Calibri" w:eastAsia="Calibri" w:hAnsi="Calibri" w:cs="Calibri"/>
          <w:lang w:val="fi-FI"/>
        </w:rPr>
        <w:t xml:space="preserve">niistä </w:t>
      </w:r>
      <w:r w:rsidRPr="00B55708">
        <w:rPr>
          <w:rFonts w:ascii="Calibri" w:eastAsia="Calibri" w:hAnsi="Calibri" w:cs="Calibri"/>
          <w:lang w:val="fi-FI"/>
        </w:rPr>
        <w:t>kirjallisesti omien alihankkijoidensa kanssa.</w:t>
      </w:r>
    </w:p>
    <w:p w14:paraId="3ED4523F" w14:textId="54F1FE45" w:rsidR="376FA8E9" w:rsidRPr="00B55708" w:rsidRDefault="376FA8E9">
      <w:pPr>
        <w:rPr>
          <w:lang w:val="fi-FI"/>
        </w:rPr>
      </w:pPr>
      <w:r w:rsidRPr="00B55708">
        <w:rPr>
          <w:rFonts w:ascii="Calibri" w:eastAsia="Calibri" w:hAnsi="Calibri" w:cs="Calibri"/>
          <w:lang w:val="fi-FI"/>
        </w:rPr>
        <w:t xml:space="preserve">5.3    Henkilötietojen käsittelijä </w:t>
      </w:r>
      <w:r w:rsidR="002D2BE5">
        <w:rPr>
          <w:rFonts w:ascii="Calibri" w:eastAsia="Calibri" w:hAnsi="Calibri" w:cs="Calibri"/>
          <w:lang w:val="fi-FI"/>
        </w:rPr>
        <w:t>ylläpitää</w:t>
      </w:r>
      <w:r w:rsidRPr="00B55708">
        <w:rPr>
          <w:rFonts w:ascii="Calibri" w:eastAsia="Calibri" w:hAnsi="Calibri" w:cs="Calibri"/>
          <w:lang w:val="fi-FI"/>
        </w:rPr>
        <w:t xml:space="preserve"> </w:t>
      </w:r>
      <w:r w:rsidR="002D2BE5">
        <w:rPr>
          <w:rFonts w:ascii="Calibri" w:eastAsia="Calibri" w:hAnsi="Calibri" w:cs="Calibri"/>
          <w:lang w:val="fi-FI"/>
        </w:rPr>
        <w:t xml:space="preserve">Tutkimustietovarannon </w:t>
      </w:r>
      <w:commentRangeStart w:id="1"/>
      <w:r w:rsidRPr="00B55708">
        <w:rPr>
          <w:rFonts w:ascii="Calibri" w:eastAsia="Calibri" w:hAnsi="Calibri" w:cs="Calibri"/>
          <w:lang w:val="fi-FI"/>
        </w:rPr>
        <w:t>tiedonvälityskanavi</w:t>
      </w:r>
      <w:r w:rsidR="002D2BE5">
        <w:rPr>
          <w:rFonts w:ascii="Calibri" w:eastAsia="Calibri" w:hAnsi="Calibri" w:cs="Calibri"/>
          <w:lang w:val="fi-FI"/>
        </w:rPr>
        <w:t xml:space="preserve">a ja huolehtii </w:t>
      </w:r>
      <w:r w:rsidRPr="00B55708">
        <w:rPr>
          <w:rFonts w:ascii="Calibri" w:eastAsia="Calibri" w:hAnsi="Calibri" w:cs="Calibri"/>
          <w:lang w:val="fi-FI"/>
        </w:rPr>
        <w:t xml:space="preserve">viestien välittämisestä </w:t>
      </w:r>
      <w:r w:rsidR="002D2BE5">
        <w:rPr>
          <w:rFonts w:ascii="Calibri" w:eastAsia="Calibri" w:hAnsi="Calibri" w:cs="Calibri"/>
          <w:lang w:val="fi-FI"/>
        </w:rPr>
        <w:t>vastuulliselle rekisterinpitäjälle</w:t>
      </w:r>
      <w:commentRangeEnd w:id="1"/>
      <w:r w:rsidR="00640A6D">
        <w:rPr>
          <w:rStyle w:val="CommentReference"/>
        </w:rPr>
        <w:commentReference w:id="1"/>
      </w:r>
      <w:r w:rsidRPr="00B55708">
        <w:rPr>
          <w:rFonts w:ascii="Calibri" w:eastAsia="Calibri" w:hAnsi="Calibri" w:cs="Calibri"/>
          <w:lang w:val="fi-FI"/>
        </w:rPr>
        <w:t>.</w:t>
      </w:r>
      <w:r w:rsidR="002D2BE5">
        <w:rPr>
          <w:rFonts w:ascii="Calibri" w:eastAsia="Calibri" w:hAnsi="Calibri" w:cs="Calibri"/>
          <w:lang w:val="fi-FI"/>
        </w:rPr>
        <w:t xml:space="preserve"> </w:t>
      </w:r>
      <w:r w:rsidR="002D2BE5" w:rsidRPr="002D2BE5">
        <w:rPr>
          <w:rFonts w:ascii="Calibri" w:eastAsia="Calibri" w:hAnsi="Calibri" w:cs="Calibri"/>
          <w:highlight w:val="yellow"/>
          <w:lang w:val="fi-FI"/>
        </w:rPr>
        <w:t>[</w:t>
      </w:r>
      <w:proofErr w:type="spellStart"/>
      <w:r w:rsidR="002D2BE5" w:rsidRPr="002D2BE5">
        <w:rPr>
          <w:rFonts w:ascii="Calibri" w:eastAsia="Calibri" w:hAnsi="Calibri" w:cs="Calibri"/>
          <w:highlight w:val="yellow"/>
          <w:lang w:val="fi-FI"/>
        </w:rPr>
        <w:t>CSC:n</w:t>
      </w:r>
      <w:proofErr w:type="spellEnd"/>
      <w:r w:rsidR="002D2BE5" w:rsidRPr="002D2BE5">
        <w:rPr>
          <w:rFonts w:ascii="Calibri" w:eastAsia="Calibri" w:hAnsi="Calibri" w:cs="Calibri"/>
          <w:highlight w:val="yellow"/>
          <w:lang w:val="fi-FI"/>
        </w:rPr>
        <w:t xml:space="preserve"> ja </w:t>
      </w:r>
      <w:proofErr w:type="spellStart"/>
      <w:r w:rsidR="002D2BE5" w:rsidRPr="002D2BE5">
        <w:rPr>
          <w:rFonts w:ascii="Calibri" w:eastAsia="Calibri" w:hAnsi="Calibri" w:cs="Calibri"/>
          <w:highlight w:val="yellow"/>
          <w:lang w:val="fi-FI"/>
        </w:rPr>
        <w:t>OKM:n</w:t>
      </w:r>
      <w:proofErr w:type="spellEnd"/>
      <w:r w:rsidR="002D2BE5" w:rsidRPr="002D2BE5">
        <w:rPr>
          <w:rFonts w:ascii="Calibri" w:eastAsia="Calibri" w:hAnsi="Calibri" w:cs="Calibri"/>
          <w:highlight w:val="yellow"/>
          <w:lang w:val="fi-FI"/>
        </w:rPr>
        <w:t xml:space="preserve"> välisessä vuosisopimuksessa </w:t>
      </w:r>
      <w:r w:rsidR="3D54D2DA" w:rsidRPr="002D2BE5">
        <w:rPr>
          <w:rFonts w:ascii="Calibri" w:eastAsia="Calibri" w:hAnsi="Calibri" w:cs="Calibri"/>
          <w:highlight w:val="yellow"/>
          <w:lang w:val="fi-FI"/>
        </w:rPr>
        <w:t xml:space="preserve">sovitaan </w:t>
      </w:r>
      <w:r w:rsidR="002D2BE5" w:rsidRPr="002D2BE5">
        <w:rPr>
          <w:rFonts w:ascii="Calibri" w:eastAsia="Calibri" w:hAnsi="Calibri" w:cs="Calibri"/>
          <w:highlight w:val="yellow"/>
          <w:lang w:val="fi-FI"/>
        </w:rPr>
        <w:t>henkilötietojen käsittelyn ehdo</w:t>
      </w:r>
      <w:r w:rsidR="2E987DDA" w:rsidRPr="002D2BE5">
        <w:rPr>
          <w:rFonts w:ascii="Calibri" w:eastAsia="Calibri" w:hAnsi="Calibri" w:cs="Calibri"/>
          <w:highlight w:val="yellow"/>
          <w:lang w:val="fi-FI"/>
        </w:rPr>
        <w:t>ista,</w:t>
      </w:r>
      <w:r w:rsidR="002D2BE5" w:rsidRPr="002D2BE5">
        <w:rPr>
          <w:rFonts w:ascii="Calibri" w:eastAsia="Calibri" w:hAnsi="Calibri" w:cs="Calibri"/>
          <w:highlight w:val="yellow"/>
          <w:lang w:val="fi-FI"/>
        </w:rPr>
        <w:t xml:space="preserve"> joita sovelletaan myös tähän sopimukseen. Mm. </w:t>
      </w:r>
      <w:proofErr w:type="spellStart"/>
      <w:r w:rsidR="002D2BE5" w:rsidRPr="002D2BE5">
        <w:rPr>
          <w:rFonts w:ascii="Calibri" w:eastAsia="Calibri" w:hAnsi="Calibri" w:cs="Calibri"/>
          <w:highlight w:val="yellow"/>
          <w:lang w:val="fi-FI"/>
        </w:rPr>
        <w:t>yhteisrekisterinpitäjyys</w:t>
      </w:r>
      <w:proofErr w:type="spellEnd"/>
      <w:r w:rsidR="002D2BE5" w:rsidRPr="002D2BE5">
        <w:rPr>
          <w:rFonts w:ascii="Calibri" w:eastAsia="Calibri" w:hAnsi="Calibri" w:cs="Calibri"/>
          <w:highlight w:val="yellow"/>
          <w:lang w:val="fi-FI"/>
        </w:rPr>
        <w:t xml:space="preserve"> käsitellään]</w:t>
      </w:r>
    </w:p>
    <w:p w14:paraId="4EC8B4CC" w14:textId="1EEF418F" w:rsidR="004B5AB9" w:rsidRDefault="004B5AB9" w:rsidP="004B5AB9">
      <w:pPr>
        <w:pStyle w:val="Heading2"/>
        <w:rPr>
          <w:lang w:val="fi-FI"/>
        </w:rPr>
      </w:pPr>
      <w:r>
        <w:rPr>
          <w:lang w:val="fi-FI"/>
        </w:rPr>
        <w:t>6. Rekisteröidyn oikeudet ja niiden toteutuminen</w:t>
      </w:r>
    </w:p>
    <w:p w14:paraId="04CCC337" w14:textId="11ADA1AC" w:rsidR="004B5AB9" w:rsidRDefault="004B5AB9" w:rsidP="004B5AB9">
      <w:pPr>
        <w:rPr>
          <w:lang w:val="fi-FI"/>
        </w:rPr>
      </w:pPr>
      <w:r>
        <w:rPr>
          <w:lang w:val="fi-FI"/>
        </w:rPr>
        <w:t>Nämä oikeudet ovat ehdottomia ja seuraavat laista</w:t>
      </w:r>
      <w:r w:rsidR="16CE1169">
        <w:rPr>
          <w:lang w:val="fi-FI"/>
        </w:rPr>
        <w:t xml:space="preserve"> [</w:t>
      </w:r>
      <w:r w:rsidR="3DBACD9E" w:rsidRPr="0049051C">
        <w:rPr>
          <w:highlight w:val="yellow"/>
          <w:lang w:val="fi-FI"/>
        </w:rPr>
        <w:t>n</w:t>
      </w:r>
      <w:r w:rsidR="2C55BCED" w:rsidRPr="0049051C">
        <w:rPr>
          <w:highlight w:val="yellow"/>
          <w:lang w:val="fi-FI"/>
        </w:rPr>
        <w:t>ämä oikeudet on hyvä käydä lävitse ja kertoa suoraan rekister</w:t>
      </w:r>
      <w:r w:rsidR="00481FD7">
        <w:rPr>
          <w:lang w:val="fi-FI"/>
        </w:rPr>
        <w:t>öidylle]</w:t>
      </w:r>
    </w:p>
    <w:p w14:paraId="3E69C4EF" w14:textId="77777777" w:rsidR="004B5AB9" w:rsidRPr="004B5AB9" w:rsidRDefault="004B5AB9" w:rsidP="004B5AB9">
      <w:pPr>
        <w:pStyle w:val="ListParagraph"/>
        <w:numPr>
          <w:ilvl w:val="0"/>
          <w:numId w:val="5"/>
        </w:numPr>
        <w:spacing w:after="0" w:line="240" w:lineRule="auto"/>
        <w:rPr>
          <w:lang w:val="fi-FI"/>
        </w:rPr>
      </w:pPr>
      <w:r w:rsidRPr="004B5AB9">
        <w:rPr>
          <w:lang w:val="fi-FI"/>
        </w:rPr>
        <w:t>Tarkistaminen ja korjaaminen</w:t>
      </w:r>
    </w:p>
    <w:p w14:paraId="7AB4E840" w14:textId="77777777" w:rsidR="004B5AB9" w:rsidRPr="004B5AB9" w:rsidRDefault="004B5AB9" w:rsidP="004B5AB9">
      <w:pPr>
        <w:pStyle w:val="ListParagraph"/>
        <w:numPr>
          <w:ilvl w:val="0"/>
          <w:numId w:val="5"/>
        </w:numPr>
        <w:spacing w:after="0" w:line="240" w:lineRule="auto"/>
        <w:rPr>
          <w:lang w:val="fi-FI"/>
        </w:rPr>
      </w:pPr>
      <w:r w:rsidRPr="004B5AB9">
        <w:rPr>
          <w:lang w:val="fi-FI"/>
        </w:rPr>
        <w:t>Valittaminen</w:t>
      </w:r>
    </w:p>
    <w:p w14:paraId="6516CA29" w14:textId="36989F72" w:rsidR="004B5AB9" w:rsidRPr="004B5AB9" w:rsidRDefault="004B5AB9" w:rsidP="004B5AB9">
      <w:pPr>
        <w:pStyle w:val="ListParagraph"/>
        <w:numPr>
          <w:ilvl w:val="0"/>
          <w:numId w:val="5"/>
        </w:numPr>
        <w:spacing w:after="0" w:line="240" w:lineRule="auto"/>
        <w:rPr>
          <w:lang w:val="fi-FI"/>
        </w:rPr>
      </w:pPr>
      <w:r w:rsidRPr="004B5AB9">
        <w:rPr>
          <w:lang w:val="fi-FI"/>
        </w:rPr>
        <w:t>Vastustaminen</w:t>
      </w:r>
    </w:p>
    <w:p w14:paraId="6EE87E55" w14:textId="5B28322D" w:rsidR="004B5AB9" w:rsidRPr="0049051C" w:rsidRDefault="24C5564D" w:rsidP="004B5AB9">
      <w:pPr>
        <w:rPr>
          <w:lang w:val="fi-FI"/>
        </w:rPr>
      </w:pPr>
      <w:r w:rsidRPr="0049051C">
        <w:rPr>
          <w:rFonts w:ascii="Calibri" w:eastAsia="Calibri" w:hAnsi="Calibri" w:cs="Calibri"/>
          <w:lang w:val="fi-FI"/>
        </w:rPr>
        <w:t>Nämä oikeudet ovat ehdollisia ja edelly</w:t>
      </w:r>
      <w:bookmarkStart w:id="2" w:name="_GoBack"/>
      <w:bookmarkEnd w:id="2"/>
      <w:r w:rsidRPr="0049051C">
        <w:rPr>
          <w:rFonts w:ascii="Calibri" w:eastAsia="Calibri" w:hAnsi="Calibri" w:cs="Calibri"/>
          <w:lang w:val="fi-FI"/>
        </w:rPr>
        <w:t>ttävät tiettyjen ehtojen täyttymistä</w:t>
      </w:r>
    </w:p>
    <w:p w14:paraId="2762BAF1" w14:textId="4B54414A" w:rsidR="004B5AB9" w:rsidRDefault="004B5AB9" w:rsidP="004B5AB9">
      <w:pPr>
        <w:pStyle w:val="ListParagraph"/>
        <w:numPr>
          <w:ilvl w:val="0"/>
          <w:numId w:val="5"/>
        </w:numPr>
        <w:spacing w:after="0" w:line="240" w:lineRule="auto"/>
        <w:rPr>
          <w:lang w:val="fi-FI"/>
        </w:rPr>
      </w:pPr>
      <w:r>
        <w:rPr>
          <w:lang w:val="fi-FI"/>
        </w:rPr>
        <w:t>Poistaminen</w:t>
      </w:r>
    </w:p>
    <w:p w14:paraId="5B9B617A" w14:textId="5C6707C0" w:rsidR="004B5AB9" w:rsidRPr="004B5AB9" w:rsidRDefault="004B5AB9" w:rsidP="004B5AB9">
      <w:pPr>
        <w:pStyle w:val="ListParagraph"/>
        <w:numPr>
          <w:ilvl w:val="0"/>
          <w:numId w:val="5"/>
        </w:numPr>
        <w:spacing w:after="0" w:line="240" w:lineRule="auto"/>
        <w:rPr>
          <w:lang w:val="fi-FI"/>
        </w:rPr>
      </w:pPr>
      <w:r>
        <w:rPr>
          <w:lang w:val="fi-FI"/>
        </w:rPr>
        <w:t>Käsittelyn rajoittaminen</w:t>
      </w:r>
    </w:p>
    <w:p w14:paraId="68691B29" w14:textId="77777777" w:rsidR="00132946" w:rsidRDefault="00132946" w:rsidP="004B5AB9">
      <w:pPr>
        <w:pStyle w:val="Heading2"/>
        <w:rPr>
          <w:rFonts w:eastAsia="Calibri"/>
          <w:lang w:val="fi-FI"/>
        </w:rPr>
      </w:pPr>
    </w:p>
    <w:p w14:paraId="38F24B29" w14:textId="7822C193" w:rsidR="00B2017C" w:rsidRDefault="004B5AB9" w:rsidP="004B5AB9">
      <w:pPr>
        <w:pStyle w:val="Heading2"/>
        <w:rPr>
          <w:rFonts w:eastAsia="Calibri"/>
          <w:lang w:val="fi-FI"/>
        </w:rPr>
      </w:pPr>
      <w:r>
        <w:rPr>
          <w:rFonts w:eastAsia="Calibri"/>
          <w:lang w:val="fi-FI"/>
        </w:rPr>
        <w:t xml:space="preserve">7. </w:t>
      </w:r>
      <w:r w:rsidR="376FA8E9" w:rsidRPr="00B55708">
        <w:rPr>
          <w:rFonts w:eastAsia="Calibri"/>
          <w:lang w:val="fi-FI"/>
        </w:rPr>
        <w:t>Yhteisrekisterinpitäjien yhteistoiminta ja avunanto</w:t>
      </w:r>
    </w:p>
    <w:p w14:paraId="129803E9" w14:textId="4D2001C0" w:rsidR="00B2017C" w:rsidRDefault="002D2BE5">
      <w:pPr>
        <w:rPr>
          <w:lang w:val="fi-FI"/>
        </w:rPr>
      </w:pPr>
      <w:r>
        <w:rPr>
          <w:lang w:val="fi-FI"/>
        </w:rPr>
        <w:t xml:space="preserve">Tutkimustietovarannon kaikki rekisterinpitäjät huolehtivat siitä, että henkilötietojen käsittelijä ja muut rekisterinpitäjät pystyvät täyttämään tietosuojavelvoitteensa toimittamalla vastuullaan olevien henkilötietojen osalta kulloinkin tarvittavat </w:t>
      </w:r>
      <w:commentRangeStart w:id="3"/>
      <w:r w:rsidR="7ABF18E5" w:rsidRPr="0049051C">
        <w:rPr>
          <w:lang w:val="fi-FI"/>
        </w:rPr>
        <w:t>tiedot</w:t>
      </w:r>
      <w:commentRangeEnd w:id="3"/>
      <w:r>
        <w:rPr>
          <w:rStyle w:val="CommentReference"/>
        </w:rPr>
        <w:commentReference w:id="3"/>
      </w:r>
      <w:r>
        <w:rPr>
          <w:lang w:val="fi-FI"/>
        </w:rPr>
        <w:t xml:space="preserve">. </w:t>
      </w:r>
      <w:r w:rsidRPr="0049051C">
        <w:rPr>
          <w:i/>
          <w:iCs/>
          <w:highlight w:val="yellow"/>
          <w:lang w:val="fi-FI"/>
        </w:rPr>
        <w:t>[tällä tarkoitetaan esimerkiksi tutkimustietovarannossa tehtäviä auditointeja yms. Yhteistoiminta ja avunanto tarkoittaa tiedon toimittamista pyydettäessä]</w:t>
      </w:r>
    </w:p>
    <w:p w14:paraId="0F1176FE" w14:textId="524A3860" w:rsidR="376FA8E9" w:rsidRDefault="004B5AB9" w:rsidP="004B5AB9">
      <w:pPr>
        <w:pStyle w:val="Heading2"/>
        <w:rPr>
          <w:rFonts w:eastAsia="Calibri"/>
          <w:lang w:val="fi-FI"/>
        </w:rPr>
      </w:pPr>
      <w:r>
        <w:rPr>
          <w:lang w:val="fi-FI"/>
        </w:rPr>
        <w:t>8</w:t>
      </w:r>
      <w:r>
        <w:rPr>
          <w:rFonts w:eastAsia="Calibri"/>
          <w:lang w:val="fi-FI"/>
        </w:rPr>
        <w:t xml:space="preserve">. </w:t>
      </w:r>
      <w:r w:rsidR="376FA8E9" w:rsidRPr="00B55708">
        <w:rPr>
          <w:rFonts w:eastAsia="Calibri"/>
          <w:lang w:val="fi-FI"/>
        </w:rPr>
        <w:t>Sopimuksen voimassaolo</w:t>
      </w:r>
    </w:p>
    <w:p w14:paraId="13A3D867" w14:textId="4F773A81" w:rsidR="00B2017C" w:rsidRPr="00B55708" w:rsidRDefault="00B2017C">
      <w:pPr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Sopimus on voimassa toistaiseksi. </w:t>
      </w:r>
      <w:r w:rsidRPr="0049051C">
        <w:rPr>
          <w:rFonts w:ascii="Calibri" w:eastAsia="Calibri" w:hAnsi="Calibri" w:cs="Calibri"/>
          <w:highlight w:val="yellow"/>
          <w:lang w:val="fi-FI"/>
        </w:rPr>
        <w:t>(?)</w:t>
      </w:r>
    </w:p>
    <w:p w14:paraId="6F381C0C" w14:textId="2D7AE430" w:rsidR="376FA8E9" w:rsidRDefault="004B5AB9" w:rsidP="004B5AB9">
      <w:pPr>
        <w:pStyle w:val="Heading2"/>
        <w:rPr>
          <w:rFonts w:eastAsia="Calibri"/>
          <w:lang w:val="fi-FI"/>
        </w:rPr>
      </w:pPr>
      <w:r>
        <w:rPr>
          <w:rFonts w:eastAsia="Calibri"/>
          <w:lang w:val="fi-FI"/>
        </w:rPr>
        <w:t xml:space="preserve">9. </w:t>
      </w:r>
      <w:r w:rsidR="376FA8E9" w:rsidRPr="00B55708">
        <w:rPr>
          <w:rFonts w:eastAsia="Calibri"/>
          <w:lang w:val="fi-FI"/>
        </w:rPr>
        <w:t>Riitojen ratkaisu ja lainvalinta</w:t>
      </w:r>
    </w:p>
    <w:p w14:paraId="6FB34074" w14:textId="77777777" w:rsidR="004B5AB9" w:rsidRPr="004B5AB9" w:rsidRDefault="004B5AB9" w:rsidP="004B5AB9">
      <w:pPr>
        <w:rPr>
          <w:lang w:val="fi-FI"/>
        </w:rPr>
      </w:pPr>
    </w:p>
    <w:p w14:paraId="42DFCF6A" w14:textId="4BAABA20" w:rsidR="376FA8E9" w:rsidRDefault="004B5AB9" w:rsidP="004B5AB9">
      <w:pPr>
        <w:pStyle w:val="Heading2"/>
        <w:rPr>
          <w:rFonts w:eastAsia="Calibri"/>
          <w:lang w:val="fi-FI"/>
        </w:rPr>
      </w:pPr>
      <w:r>
        <w:rPr>
          <w:rFonts w:eastAsia="Calibri"/>
          <w:lang w:val="fi-FI"/>
        </w:rPr>
        <w:t>10.</w:t>
      </w:r>
      <w:r w:rsidR="376FA8E9" w:rsidRPr="00B2017C">
        <w:rPr>
          <w:rFonts w:eastAsia="Calibri"/>
          <w:lang w:val="fi-FI"/>
        </w:rPr>
        <w:t>Sopimuskappaleet ja allekirjoitukset</w:t>
      </w:r>
    </w:p>
    <w:p w14:paraId="20480BDB" w14:textId="2DC3E752" w:rsidR="00B2017C" w:rsidRPr="00B2017C" w:rsidRDefault="00B2017C">
      <w:pPr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Tätä sopimusta on tehty kaksi identtistä kappaletta. Yksi </w:t>
      </w:r>
      <w:proofErr w:type="spellStart"/>
      <w:r>
        <w:rPr>
          <w:rFonts w:ascii="Calibri" w:eastAsia="Calibri" w:hAnsi="Calibri" w:cs="Calibri"/>
          <w:lang w:val="fi-FI"/>
        </w:rPr>
        <w:t>OKM:lle</w:t>
      </w:r>
      <w:proofErr w:type="spellEnd"/>
      <w:r>
        <w:rPr>
          <w:rFonts w:ascii="Calibri" w:eastAsia="Calibri" w:hAnsi="Calibri" w:cs="Calibri"/>
          <w:lang w:val="fi-FI"/>
        </w:rPr>
        <w:t xml:space="preserve"> ja yksi Rahoittajalle.</w:t>
      </w:r>
    </w:p>
    <w:p w14:paraId="20F038C7" w14:textId="3B4C308E" w:rsidR="376FA8E9" w:rsidRPr="00B2017C" w:rsidRDefault="376FA8E9" w:rsidP="376FA8E9">
      <w:pPr>
        <w:rPr>
          <w:lang w:val="fi-FI"/>
        </w:rPr>
      </w:pPr>
    </w:p>
    <w:sectPr w:rsidR="376FA8E9" w:rsidRPr="00B2017C" w:rsidSect="0049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9-01-25T11:01:00Z" w:initials="Office">
    <w:p w14:paraId="00FDF4DA" w14:textId="078B8D3F" w:rsidR="00640A6D" w:rsidRPr="00640A6D" w:rsidRDefault="00640A6D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proofErr w:type="gramStart"/>
      <w:r w:rsidRPr="0049051C">
        <w:rPr>
          <w:lang w:val="fi-FI"/>
        </w:rPr>
        <w:t>On mietittävä halutaanko</w:t>
      </w:r>
      <w:proofErr w:type="gramEnd"/>
      <w:r w:rsidRPr="0049051C">
        <w:rPr>
          <w:lang w:val="fi-FI"/>
        </w:rPr>
        <w:t xml:space="preserve"> tähän kirjoittaa jotain tarkempaa. Miten esimerkiksi sovitaan menetelmistä</w:t>
      </w:r>
    </w:p>
  </w:comment>
  <w:comment w:id="1" w:author="Microsoft Office User" w:date="2019-01-25T11:01:00Z" w:initials="Office">
    <w:p w14:paraId="5468901F" w14:textId="70309B51" w:rsidR="00640A6D" w:rsidRPr="00640A6D" w:rsidRDefault="00640A6D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49051C">
        <w:rPr>
          <w:lang w:val="fi-FI"/>
        </w:rPr>
        <w:t>käsittelijä huolehtii esimerkiksi toimivasta sähköpostiosoitteesta ja niihin liittyvistä prosesseista jne. yhteydenottoja varten tietosuojaa koskien</w:t>
      </w:r>
    </w:p>
  </w:comment>
  <w:comment w:id="3" w:author="Hanna-Mari Puuska" w:date="2019-01-23T07:41:00Z" w:initials="HP">
    <w:p w14:paraId="434BFAF8" w14:textId="6357CCD0" w:rsidR="00132946" w:rsidRPr="00640A6D" w:rsidRDefault="00132946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="00640A6D">
        <w:rPr>
          <w:lang w:val="fi-FI"/>
        </w:rPr>
        <w:t>tätä voisi tarkentaa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DF4DA" w15:done="0"/>
  <w15:commentEx w15:paraId="5468901F" w15:done="0"/>
  <w15:commentEx w15:paraId="434BFA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99C"/>
    <w:multiLevelType w:val="hybridMultilevel"/>
    <w:tmpl w:val="944808A4"/>
    <w:lvl w:ilvl="0" w:tplc="D0341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8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C4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03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1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8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B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E5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29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29A8"/>
    <w:multiLevelType w:val="hybridMultilevel"/>
    <w:tmpl w:val="BA9A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702"/>
    <w:multiLevelType w:val="hybridMultilevel"/>
    <w:tmpl w:val="7C00A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730D"/>
    <w:multiLevelType w:val="hybridMultilevel"/>
    <w:tmpl w:val="0D8AC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6040D6"/>
    <w:multiLevelType w:val="hybridMultilevel"/>
    <w:tmpl w:val="7E585E10"/>
    <w:lvl w:ilvl="0" w:tplc="D244E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1D90"/>
    <w:multiLevelType w:val="hybridMultilevel"/>
    <w:tmpl w:val="B884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anna-Mari Puuska">
    <w15:presenceInfo w15:providerId="AD" w15:userId="S-1-5-21-484763869-1957994488-1801674531-6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6FA8E9"/>
    <w:rsid w:val="00132946"/>
    <w:rsid w:val="001418C6"/>
    <w:rsid w:val="0019203D"/>
    <w:rsid w:val="002D2BE5"/>
    <w:rsid w:val="003D0859"/>
    <w:rsid w:val="004564E1"/>
    <w:rsid w:val="00472747"/>
    <w:rsid w:val="00481FD7"/>
    <w:rsid w:val="00484863"/>
    <w:rsid w:val="0049051C"/>
    <w:rsid w:val="004B5AB9"/>
    <w:rsid w:val="00640A6D"/>
    <w:rsid w:val="00812B21"/>
    <w:rsid w:val="00815A6E"/>
    <w:rsid w:val="00856C3E"/>
    <w:rsid w:val="008C72FA"/>
    <w:rsid w:val="009615E2"/>
    <w:rsid w:val="00B2017C"/>
    <w:rsid w:val="00B55708"/>
    <w:rsid w:val="00D4182A"/>
    <w:rsid w:val="00DC5ABC"/>
    <w:rsid w:val="00E2311E"/>
    <w:rsid w:val="00E94CD0"/>
    <w:rsid w:val="00F21DCF"/>
    <w:rsid w:val="00FE405D"/>
    <w:rsid w:val="048BA39B"/>
    <w:rsid w:val="04AC0FF8"/>
    <w:rsid w:val="16CE1169"/>
    <w:rsid w:val="1A49ACFB"/>
    <w:rsid w:val="1E9AB824"/>
    <w:rsid w:val="1EEE1650"/>
    <w:rsid w:val="24C5564D"/>
    <w:rsid w:val="29F43548"/>
    <w:rsid w:val="2C55BCED"/>
    <w:rsid w:val="2E987DDA"/>
    <w:rsid w:val="376FA8E9"/>
    <w:rsid w:val="3D54D2DA"/>
    <w:rsid w:val="3DBACD9E"/>
    <w:rsid w:val="415AF3C2"/>
    <w:rsid w:val="55C211A2"/>
    <w:rsid w:val="603D9A31"/>
    <w:rsid w:val="7589E0F6"/>
    <w:rsid w:val="76FDAC03"/>
    <w:rsid w:val="7903B620"/>
    <w:rsid w:val="7AB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F62"/>
  <w15:chartTrackingRefBased/>
  <w15:docId w15:val="{B6F2C7F7-F602-4A08-BA1E-3C1A184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572D42ADF24D828813FB5AD7D636" ma:contentTypeVersion="1" ma:contentTypeDescription="Create a new document." ma:contentTypeScope="" ma:versionID="bf4569db12b74a69872c0f38b3abfda3">
  <xsd:schema xmlns:xsd="http://www.w3.org/2001/XMLSchema" xmlns:xs="http://www.w3.org/2001/XMLSchema" xmlns:p="http://schemas.microsoft.com/office/2006/metadata/properties" xmlns:ns2="8958b9f2-cf99-4266-9526-b1870bbf11ca" targetNamespace="http://schemas.microsoft.com/office/2006/metadata/properties" ma:root="true" ma:fieldsID="775667981ddbf6afef74f878ab7abeba" ns2:_="">
    <xsd:import namespace="8958b9f2-cf99-4266-9526-b1870bbf1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b9f2-cf99-4266-9526-b1870bbf1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47080-59E6-45BB-B505-C9237E902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E97E7-E83C-42CD-B1D6-B4833501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0CB16-2176-4112-83CC-4F80A3E73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8b9f2-cf99-4266-9526-b1870bbf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Rydman</dc:creator>
  <cp:keywords/>
  <dc:description/>
  <cp:lastModifiedBy>Microsoft Office User</cp:lastModifiedBy>
  <cp:revision>6</cp:revision>
  <dcterms:created xsi:type="dcterms:W3CDTF">2019-01-23T09:50:00Z</dcterms:created>
  <dcterms:modified xsi:type="dcterms:W3CDTF">2019-01-25T09:02:00Z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0x01010054FA572D42ADF24D828813FB5AD7D636</vt:lpwstr>
  </property>
</Properties>
</file>